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1A9C5604"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4F1C7BAE" w14:textId="29E5CA79" w:rsidR="001F0435" w:rsidRPr="001A0FDC" w:rsidRDefault="000C1109" w:rsidP="009508A5">
      <w:pPr>
        <w:tabs>
          <w:tab w:val="left" w:pos="426"/>
        </w:tabs>
        <w:ind w:left="5670"/>
        <w:jc w:val="center"/>
        <w:rPr>
          <w:rFonts w:ascii="Tahoma" w:hAnsi="Tahoma"/>
          <w:sz w:val="24"/>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27.01.2021</w:t>
      </w:r>
      <w:r w:rsidRPr="00F72E16">
        <w:rPr>
          <w:rFonts w:ascii="Tahoma" w:hAnsi="Tahoma" w:cs="Tahoma"/>
          <w:sz w:val="24"/>
          <w:szCs w:val="18"/>
        </w:rPr>
        <w:t xml:space="preserve"> №</w:t>
      </w:r>
      <w:r>
        <w:rPr>
          <w:rFonts w:ascii="Tahoma" w:hAnsi="Tahoma" w:cs="Tahoma"/>
          <w:sz w:val="24"/>
          <w:szCs w:val="18"/>
        </w:rPr>
        <w:t xml:space="preserve"> 10-54-пр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7A723EB3"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1A0FDC">
        <w:rPr>
          <w:rFonts w:ascii="Tahoma" w:hAnsi="Tahoma" w:cs="Tahoma"/>
          <w:sz w:val="20"/>
          <w:szCs w:val="20"/>
        </w:rPr>
        <w:t>27</w:t>
      </w:r>
      <w:r w:rsidR="004B7C83" w:rsidRPr="00C17ECF">
        <w:rPr>
          <w:rFonts w:ascii="Tahoma" w:hAnsi="Tahoma" w:cs="Tahoma"/>
          <w:sz w:val="20"/>
          <w:szCs w:val="20"/>
        </w:rPr>
        <w:t>.</w:t>
      </w:r>
      <w:r w:rsidR="001A0FDC">
        <w:rPr>
          <w:rFonts w:ascii="Tahoma" w:hAnsi="Tahoma" w:cs="Tahoma"/>
          <w:sz w:val="20"/>
          <w:szCs w:val="20"/>
        </w:rPr>
        <w:t>01</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602B23D5" w14:textId="7E473AA5" w:rsidR="00066A4B"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sidR="00066A4B">
              <w:rPr>
                <w:noProof/>
                <w:webHidden/>
              </w:rPr>
              <w:fldChar w:fldCharType="begin"/>
            </w:r>
            <w:r w:rsidR="00066A4B">
              <w:rPr>
                <w:noProof/>
                <w:webHidden/>
              </w:rPr>
              <w:instrText xml:space="preserve"> PAGEREF _Toc62658764 \h </w:instrText>
            </w:r>
            <w:r w:rsidR="00066A4B">
              <w:rPr>
                <w:noProof/>
                <w:webHidden/>
              </w:rPr>
            </w:r>
            <w:r w:rsidR="00066A4B">
              <w:rPr>
                <w:noProof/>
                <w:webHidden/>
              </w:rPr>
              <w:fldChar w:fldCharType="separate"/>
            </w:r>
            <w:r w:rsidR="00066A4B">
              <w:rPr>
                <w:noProof/>
                <w:webHidden/>
              </w:rPr>
              <w:t>3</w:t>
            </w:r>
            <w:r w:rsidR="00066A4B">
              <w:rPr>
                <w:noProof/>
                <w:webHidden/>
              </w:rPr>
              <w:fldChar w:fldCharType="end"/>
            </w:r>
          </w:hyperlink>
        </w:p>
        <w:p w14:paraId="720A8D13" w14:textId="349FE9FE" w:rsidR="00066A4B" w:rsidRDefault="0007617D">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sidR="00066A4B">
              <w:rPr>
                <w:noProof/>
                <w:webHidden/>
              </w:rPr>
              <w:fldChar w:fldCharType="begin"/>
            </w:r>
            <w:r w:rsidR="00066A4B">
              <w:rPr>
                <w:noProof/>
                <w:webHidden/>
              </w:rPr>
              <w:instrText xml:space="preserve"> PAGEREF _Toc62658765 \h </w:instrText>
            </w:r>
            <w:r w:rsidR="00066A4B">
              <w:rPr>
                <w:noProof/>
                <w:webHidden/>
              </w:rPr>
            </w:r>
            <w:r w:rsidR="00066A4B">
              <w:rPr>
                <w:noProof/>
                <w:webHidden/>
              </w:rPr>
              <w:fldChar w:fldCharType="separate"/>
            </w:r>
            <w:r w:rsidR="00066A4B">
              <w:rPr>
                <w:noProof/>
                <w:webHidden/>
              </w:rPr>
              <w:t>15</w:t>
            </w:r>
            <w:r w:rsidR="00066A4B">
              <w:rPr>
                <w:noProof/>
                <w:webHidden/>
              </w:rPr>
              <w:fldChar w:fldCharType="end"/>
            </w:r>
          </w:hyperlink>
        </w:p>
        <w:p w14:paraId="19D304EC" w14:textId="503869D7" w:rsidR="00066A4B" w:rsidRDefault="0007617D">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sidR="00066A4B">
              <w:rPr>
                <w:noProof/>
                <w:webHidden/>
              </w:rPr>
              <w:fldChar w:fldCharType="begin"/>
            </w:r>
            <w:r w:rsidR="00066A4B">
              <w:rPr>
                <w:noProof/>
                <w:webHidden/>
              </w:rPr>
              <w:instrText xml:space="preserve"> PAGEREF _Toc62658766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4F707E51" w14:textId="1C550AA3" w:rsidR="00066A4B" w:rsidRDefault="0007617D">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sidR="00066A4B">
              <w:rPr>
                <w:noProof/>
                <w:webHidden/>
              </w:rPr>
              <w:fldChar w:fldCharType="begin"/>
            </w:r>
            <w:r w:rsidR="00066A4B">
              <w:rPr>
                <w:noProof/>
                <w:webHidden/>
              </w:rPr>
              <w:instrText xml:space="preserve"> PAGEREF _Toc62658767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29AAC630" w14:textId="05799D20" w:rsidR="00066A4B" w:rsidRDefault="0007617D">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sidR="00066A4B">
              <w:rPr>
                <w:noProof/>
                <w:webHidden/>
              </w:rPr>
              <w:fldChar w:fldCharType="begin"/>
            </w:r>
            <w:r w:rsidR="00066A4B">
              <w:rPr>
                <w:noProof/>
                <w:webHidden/>
              </w:rPr>
              <w:instrText xml:space="preserve"> PAGEREF _Toc62658768 \h </w:instrText>
            </w:r>
            <w:r w:rsidR="00066A4B">
              <w:rPr>
                <w:noProof/>
                <w:webHidden/>
              </w:rPr>
            </w:r>
            <w:r w:rsidR="00066A4B">
              <w:rPr>
                <w:noProof/>
                <w:webHidden/>
              </w:rPr>
              <w:fldChar w:fldCharType="separate"/>
            </w:r>
            <w:r w:rsidR="00066A4B">
              <w:rPr>
                <w:noProof/>
                <w:webHidden/>
              </w:rPr>
              <w:t>20</w:t>
            </w:r>
            <w:r w:rsidR="00066A4B">
              <w:rPr>
                <w:noProof/>
                <w:webHidden/>
              </w:rPr>
              <w:fldChar w:fldCharType="end"/>
            </w:r>
          </w:hyperlink>
        </w:p>
        <w:p w14:paraId="1781F456" w14:textId="7398D973" w:rsidR="00066A4B" w:rsidRDefault="0007617D">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sidR="00066A4B">
              <w:rPr>
                <w:noProof/>
                <w:webHidden/>
              </w:rPr>
              <w:fldChar w:fldCharType="begin"/>
            </w:r>
            <w:r w:rsidR="00066A4B">
              <w:rPr>
                <w:noProof/>
                <w:webHidden/>
              </w:rPr>
              <w:instrText xml:space="preserve"> PAGEREF _Toc62658769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6F8732FF" w14:textId="76B74FAE" w:rsidR="00066A4B" w:rsidRDefault="0007617D">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sidR="00066A4B">
              <w:rPr>
                <w:noProof/>
                <w:webHidden/>
              </w:rPr>
              <w:fldChar w:fldCharType="begin"/>
            </w:r>
            <w:r w:rsidR="00066A4B">
              <w:rPr>
                <w:noProof/>
                <w:webHidden/>
              </w:rPr>
              <w:instrText xml:space="preserve"> PAGEREF _Toc62658770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30BC63D6" w14:textId="659789EF" w:rsidR="00066A4B" w:rsidRDefault="0007617D">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sidR="00066A4B">
              <w:rPr>
                <w:noProof/>
                <w:webHidden/>
              </w:rPr>
              <w:fldChar w:fldCharType="begin"/>
            </w:r>
            <w:r w:rsidR="00066A4B">
              <w:rPr>
                <w:noProof/>
                <w:webHidden/>
              </w:rPr>
              <w:instrText xml:space="preserve"> PAGEREF _Toc62658771 \h </w:instrText>
            </w:r>
            <w:r w:rsidR="00066A4B">
              <w:rPr>
                <w:noProof/>
                <w:webHidden/>
              </w:rPr>
            </w:r>
            <w:r w:rsidR="00066A4B">
              <w:rPr>
                <w:noProof/>
                <w:webHidden/>
              </w:rPr>
              <w:fldChar w:fldCharType="separate"/>
            </w:r>
            <w:r w:rsidR="00066A4B">
              <w:rPr>
                <w:noProof/>
                <w:webHidden/>
              </w:rPr>
              <w:t>40</w:t>
            </w:r>
            <w:r w:rsidR="00066A4B">
              <w:rPr>
                <w:noProof/>
                <w:webHidden/>
              </w:rPr>
              <w:fldChar w:fldCharType="end"/>
            </w:r>
          </w:hyperlink>
        </w:p>
        <w:p w14:paraId="464EE4AE" w14:textId="7FB0493A" w:rsidR="00066A4B" w:rsidRDefault="0007617D">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sidR="00066A4B">
              <w:rPr>
                <w:noProof/>
                <w:webHidden/>
              </w:rPr>
              <w:fldChar w:fldCharType="begin"/>
            </w:r>
            <w:r w:rsidR="00066A4B">
              <w:rPr>
                <w:noProof/>
                <w:webHidden/>
              </w:rPr>
              <w:instrText xml:space="preserve"> PAGEREF _Toc62658772 \h </w:instrText>
            </w:r>
            <w:r w:rsidR="00066A4B">
              <w:rPr>
                <w:noProof/>
                <w:webHidden/>
              </w:rPr>
            </w:r>
            <w:r w:rsidR="00066A4B">
              <w:rPr>
                <w:noProof/>
                <w:webHidden/>
              </w:rPr>
              <w:fldChar w:fldCharType="separate"/>
            </w:r>
            <w:r w:rsidR="00066A4B">
              <w:rPr>
                <w:noProof/>
                <w:webHidden/>
              </w:rPr>
              <w:t>41</w:t>
            </w:r>
            <w:r w:rsidR="00066A4B">
              <w:rPr>
                <w:noProof/>
                <w:webHidden/>
              </w:rPr>
              <w:fldChar w:fldCharType="end"/>
            </w:r>
          </w:hyperlink>
        </w:p>
        <w:p w14:paraId="5BA7BC2E" w14:textId="7F07042C" w:rsidR="00066A4B" w:rsidRDefault="0007617D">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sidR="00066A4B">
              <w:rPr>
                <w:noProof/>
                <w:webHidden/>
              </w:rPr>
              <w:fldChar w:fldCharType="begin"/>
            </w:r>
            <w:r w:rsidR="00066A4B">
              <w:rPr>
                <w:noProof/>
                <w:webHidden/>
              </w:rPr>
              <w:instrText xml:space="preserve"> PAGEREF _Toc62658773 \h </w:instrText>
            </w:r>
            <w:r w:rsidR="00066A4B">
              <w:rPr>
                <w:noProof/>
                <w:webHidden/>
              </w:rPr>
            </w:r>
            <w:r w:rsidR="00066A4B">
              <w:rPr>
                <w:noProof/>
                <w:webHidden/>
              </w:rPr>
              <w:fldChar w:fldCharType="separate"/>
            </w:r>
            <w:r w:rsidR="00066A4B">
              <w:rPr>
                <w:noProof/>
                <w:webHidden/>
              </w:rPr>
              <w:t>45</w:t>
            </w:r>
            <w:r w:rsidR="00066A4B">
              <w:rPr>
                <w:noProof/>
                <w:webHidden/>
              </w:rPr>
              <w:fldChar w:fldCharType="end"/>
            </w:r>
          </w:hyperlink>
        </w:p>
        <w:p w14:paraId="4CEB09CD" w14:textId="3BDAB58B" w:rsidR="00066A4B" w:rsidRDefault="0007617D">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sidR="00066A4B">
              <w:rPr>
                <w:noProof/>
                <w:webHidden/>
              </w:rPr>
              <w:fldChar w:fldCharType="begin"/>
            </w:r>
            <w:r w:rsidR="00066A4B">
              <w:rPr>
                <w:noProof/>
                <w:webHidden/>
              </w:rPr>
              <w:instrText xml:space="preserve"> PAGEREF _Toc62658774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6FE3D62F" w14:textId="37BDAA25" w:rsidR="00066A4B" w:rsidRDefault="0007617D">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sidR="00066A4B">
              <w:rPr>
                <w:noProof/>
                <w:webHidden/>
              </w:rPr>
              <w:fldChar w:fldCharType="begin"/>
            </w:r>
            <w:r w:rsidR="00066A4B">
              <w:rPr>
                <w:noProof/>
                <w:webHidden/>
              </w:rPr>
              <w:instrText xml:space="preserve"> PAGEREF _Toc62658775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157D7C24" w14:textId="0ED36DE2"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End w:id="0"/>
      <w:r w:rsidRPr="00D57CAD">
        <w:rPr>
          <w:rFonts w:ascii="Tahoma" w:hAnsi="Tahoma" w:cs="Tahoma"/>
          <w:b/>
          <w:sz w:val="20"/>
          <w:szCs w:val="20"/>
        </w:rPr>
        <w:lastRenderedPageBreak/>
        <w:t>ТЕРМИНЫ И ОПРЕДЕЛЕНИЯ</w:t>
      </w:r>
      <w:bookmarkEnd w:id="1"/>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 xml:space="preserve">(когда в Индивидуальных условиях </w:t>
      </w:r>
      <w:r w:rsidR="008C27EB">
        <w:rPr>
          <w:rFonts w:ascii="Tahoma" w:eastAsia="Times New Roman" w:hAnsi="Tahoma" w:cs="Tahoma"/>
          <w:sz w:val="20"/>
          <w:szCs w:val="20"/>
        </w:rPr>
        <w:lastRenderedPageBreak/>
        <w:t>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0AC7492"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заемщику/любому из заемщиков и/или его (ее) супруге(-у) </w:t>
      </w:r>
      <w:r w:rsidR="0077351B" w:rsidRPr="00CD2EFA">
        <w:rPr>
          <w:rFonts w:ascii="Tahoma" w:hAnsi="Tahoma" w:cs="Tahoma"/>
          <w:i w:val="0"/>
          <w:sz w:val="20"/>
        </w:rPr>
        <w:lastRenderedPageBreak/>
        <w:t>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w:t>
      </w:r>
      <w:r w:rsidRPr="00CD2EFA">
        <w:rPr>
          <w:rFonts w:ascii="Tahoma" w:eastAsia="Times New Roman" w:hAnsi="Tahoma" w:cs="Tahoma"/>
          <w:sz w:val="20"/>
          <w:szCs w:val="20"/>
          <w:lang w:eastAsia="ru-RU"/>
        </w:rPr>
        <w:lastRenderedPageBreak/>
        <w:t>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07617D">
        <w:rPr>
          <w:rFonts w:ascii="Tahoma" w:hAnsi="Tahoma" w:cs="Tahoma"/>
          <w:sz w:val="20"/>
        </w:rPr>
      </w:r>
      <w:r w:rsidR="0007617D">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lastRenderedPageBreak/>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3DD565D3"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07617D"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07617D"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07617D"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07617D"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07617D"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lastRenderedPageBreak/>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lastRenderedPageBreak/>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w:t>
      </w:r>
      <w:r w:rsidRPr="00CD2EFA">
        <w:rPr>
          <w:rFonts w:ascii="Tahoma" w:hAnsi="Tahoma" w:cs="Tahoma"/>
          <w:sz w:val="20"/>
          <w:szCs w:val="20"/>
        </w:rPr>
        <w:lastRenderedPageBreak/>
        <w:t>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w:t>
      </w:r>
      <w:r w:rsidRPr="00CD2EFA">
        <w:rPr>
          <w:rFonts w:ascii="Tahoma" w:hAnsi="Tahoma" w:cs="Tahoma"/>
          <w:sz w:val="20"/>
          <w:szCs w:val="20"/>
        </w:rPr>
        <w:lastRenderedPageBreak/>
        <w:t>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w:t>
      </w:r>
      <w:r w:rsidRPr="00CD2EFA">
        <w:rPr>
          <w:rFonts w:ascii="Tahoma" w:hAnsi="Tahoma" w:cs="Tahoma"/>
          <w:sz w:val="20"/>
          <w:szCs w:val="20"/>
        </w:rPr>
        <w:lastRenderedPageBreak/>
        <w:t xml:space="preserve">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 w:name="_Toc62658765"/>
      <w:r w:rsidRPr="00D57CAD">
        <w:rPr>
          <w:rFonts w:ascii="Tahoma" w:hAnsi="Tahoma" w:cs="Tahoma"/>
          <w:b/>
          <w:sz w:val="20"/>
          <w:szCs w:val="20"/>
        </w:rPr>
        <w:t>ОБЩИЕ ПОЛОЖЕНИЯ</w:t>
      </w:r>
      <w:bookmarkEnd w:id="2"/>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6"/>
      <w:r w:rsidRPr="00D57CAD">
        <w:rPr>
          <w:rFonts w:ascii="Tahoma" w:hAnsi="Tahoma" w:cs="Tahoma"/>
          <w:b/>
          <w:sz w:val="20"/>
          <w:szCs w:val="20"/>
        </w:rPr>
        <w:t>ПРЕДМЕТ ДОГОВОРА О ПРЕДОСТАВЛЕНИИ ДЕНЕЖНЫХ СРЕДСТВ</w:t>
      </w:r>
      <w:bookmarkEnd w:id="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4" w:name="Loan_Agr_Day"/>
      <w:bookmarkEnd w:id="4"/>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5" w:name="_Ref36498571"/>
      <w:bookmarkStart w:id="6" w:name="_Toc62658767"/>
      <w:r w:rsidRPr="007E2F7C">
        <w:rPr>
          <w:rFonts w:ascii="Tahoma" w:hAnsi="Tahoma" w:cs="Tahoma"/>
          <w:b/>
          <w:sz w:val="20"/>
          <w:szCs w:val="20"/>
        </w:rPr>
        <w:t>ПОРЯДОК ПРЕДОСТАВЛЕНИЯ ЗАЕМНЫХ СРЕДСТВ</w:t>
      </w:r>
      <w:bookmarkEnd w:id="5"/>
      <w:bookmarkEnd w:id="6"/>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lastRenderedPageBreak/>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1BADDDF1"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07617D">
        <w:rPr>
          <w:rFonts w:ascii="Tahoma" w:hAnsi="Tahoma" w:cs="Tahoma"/>
          <w:iCs/>
          <w:sz w:val="20"/>
          <w:szCs w:val="20"/>
        </w:rPr>
      </w:r>
      <w:r w:rsidR="0007617D">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33E360D2" w14:textId="660A1897" w:rsidR="00A16E30" w:rsidRPr="00CD2EFA" w:rsidRDefault="00C66FA4" w:rsidP="008935EB">
      <w:pPr>
        <w:pStyle w:val="afe"/>
        <w:numPr>
          <w:ilvl w:val="4"/>
          <w:numId w:val="7"/>
        </w:numPr>
        <w:spacing w:before="120" w:after="120"/>
        <w:ind w:left="709" w:hanging="851"/>
        <w:jc w:val="both"/>
        <w:rPr>
          <w:rFonts w:ascii="Tahoma" w:hAnsi="Tahoma" w:cs="Tahoma"/>
          <w:iCs/>
          <w:sz w:val="20"/>
          <w:szCs w:val="20"/>
          <w:shd w:val="clear" w:color="auto" w:fill="D9D9D9"/>
        </w:rPr>
      </w:pPr>
      <w:r>
        <w:rPr>
          <w:rFonts w:ascii="Tahoma" w:hAnsi="Tahoma" w:cs="Tahoma"/>
          <w:b/>
          <w:sz w:val="20"/>
          <w:szCs w:val="20"/>
        </w:rPr>
        <w:t>П</w:t>
      </w:r>
      <w:r w:rsidR="00A16E30" w:rsidRPr="00CD2EFA">
        <w:rPr>
          <w:rFonts w:ascii="Tahoma" w:hAnsi="Tahoma" w:cs="Tahoma"/>
          <w:b/>
          <w:sz w:val="20"/>
          <w:szCs w:val="20"/>
        </w:rPr>
        <w:t>о Продукту «Индивидуальное строительство жилого дома»</w:t>
      </w:r>
      <w:r w:rsidR="00CE179F"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xml:space="preserve">, осуществляемое на основании </w:t>
      </w:r>
      <w:r w:rsidR="00CE179F" w:rsidRPr="00CD2EFA">
        <w:rPr>
          <w:rFonts w:ascii="Tahoma" w:hAnsi="Tahoma" w:cs="Tahoma"/>
          <w:b/>
          <w:sz w:val="20"/>
          <w:szCs w:val="20"/>
        </w:rPr>
        <w:t>Договор</w:t>
      </w:r>
      <w:r w:rsidR="00FF5804">
        <w:rPr>
          <w:rFonts w:ascii="Tahoma" w:hAnsi="Tahoma" w:cs="Tahoma"/>
          <w:b/>
          <w:sz w:val="20"/>
          <w:szCs w:val="20"/>
        </w:rPr>
        <w:t>а</w:t>
      </w:r>
      <w:r w:rsidR="00CE179F" w:rsidRPr="00CD2EFA">
        <w:rPr>
          <w:rFonts w:ascii="Tahoma" w:hAnsi="Tahoma" w:cs="Tahoma"/>
          <w:b/>
          <w:sz w:val="20"/>
          <w:szCs w:val="20"/>
        </w:rPr>
        <w:t xml:space="preserve"> подряда</w:t>
      </w:r>
      <w:r w:rsidR="00A16E30" w:rsidRPr="00CD2EFA">
        <w:rPr>
          <w:rFonts w:ascii="Tahoma" w:hAnsi="Tahoma" w:cs="Tahoma"/>
          <w:b/>
          <w:sz w:val="20"/>
          <w:szCs w:val="20"/>
        </w:rPr>
        <w:t>:</w:t>
      </w:r>
      <w:r w:rsidR="00A16E30" w:rsidRPr="00CD2EFA">
        <w:rPr>
          <w:rFonts w:ascii="Tahoma" w:hAnsi="Tahoma" w:cs="Tahoma"/>
          <w:sz w:val="20"/>
          <w:szCs w:val="20"/>
        </w:rPr>
        <w:t xml:space="preserve"> подписанного сторонами:</w:t>
      </w:r>
    </w:p>
    <w:p w14:paraId="3506198D"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приобретения земельного участка;</w:t>
      </w:r>
    </w:p>
    <w:p w14:paraId="673E94F4" w14:textId="454075F1" w:rsidR="00BD6CEB"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Договора подряда;</w:t>
      </w:r>
    </w:p>
    <w:p w14:paraId="6EEBFD6A" w14:textId="47E94354" w:rsidR="00CE179F" w:rsidRPr="00CD2EFA" w:rsidRDefault="00CE179F" w:rsidP="00CE179F">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w:t>
      </w:r>
      <w:r w:rsidRPr="00CD2EFA">
        <w:rPr>
          <w:rFonts w:ascii="Tahoma" w:hAnsi="Tahoma" w:cs="Tahoma"/>
          <w:sz w:val="20"/>
          <w:szCs w:val="20"/>
        </w:rPr>
        <w:lastRenderedPageBreak/>
        <w:t>(если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533A301F"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эскроу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7E1D20B6" w:rsidR="00A16E30" w:rsidRPr="00B47E9D" w:rsidRDefault="00B47E9D" w:rsidP="00B47E9D">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B47E9D">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B47E9D">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7E9D">
        <w:rPr>
          <w:rFonts w:ascii="Tahoma" w:hAnsi="Tahoma" w:cs="Tahoma"/>
          <w:b/>
          <w:sz w:val="20"/>
          <w:szCs w:val="20"/>
        </w:rPr>
        <w:t xml:space="preserve"> </w:t>
      </w:r>
      <w:r w:rsidR="00BC0305" w:rsidRPr="00B47E9D">
        <w:rPr>
          <w:rFonts w:ascii="Tahoma" w:hAnsi="Tahoma" w:cs="Tahoma"/>
          <w:b/>
          <w:sz w:val="20"/>
          <w:szCs w:val="20"/>
        </w:rPr>
        <w:t>является одно и то же лицо - Кредитор)</w:t>
      </w:r>
      <w:r w:rsidR="00A16E30" w:rsidRPr="00B47E9D">
        <w:rPr>
          <w:rFonts w:ascii="Tahoma" w:hAnsi="Tahoma" w:cs="Tahoma"/>
          <w:b/>
          <w:sz w:val="20"/>
          <w:szCs w:val="20"/>
        </w:rPr>
        <w:t>:</w:t>
      </w:r>
      <w:r w:rsidR="00A16E30" w:rsidRPr="00B47E9D">
        <w:rPr>
          <w:rFonts w:ascii="Tahoma" w:hAnsi="Tahoma" w:cs="Tahoma"/>
          <w:sz w:val="20"/>
          <w:szCs w:val="20"/>
        </w:rPr>
        <w:t xml:space="preserve"> предоставления Заемщиком Кредитору согласия кредитора/заимодавца по </w:t>
      </w:r>
      <w:r w:rsidR="00A16E30" w:rsidRPr="00B47E9D">
        <w:rPr>
          <w:rFonts w:ascii="Tahoma" w:eastAsia="Times New Roman" w:hAnsi="Tahoma" w:cs="Tahoma"/>
          <w:sz w:val="20"/>
          <w:szCs w:val="20"/>
        </w:rPr>
        <w:t>Предшествующему</w:t>
      </w:r>
      <w:r w:rsidR="00A16E30" w:rsidRPr="00B47E9D">
        <w:rPr>
          <w:rFonts w:ascii="Tahoma" w:hAnsi="Tahoma" w:cs="Tahoma"/>
          <w:sz w:val="20"/>
          <w:szCs w:val="20"/>
        </w:rPr>
        <w:t xml:space="preserve"> договору на последующий залог Предмета ипотеки</w:t>
      </w:r>
      <w:r w:rsidR="00C66FA4" w:rsidRPr="00B47E9D">
        <w:rPr>
          <w:rFonts w:ascii="Tahoma" w:hAnsi="Tahoma" w:cs="Tahoma"/>
          <w:sz w:val="20"/>
          <w:szCs w:val="20"/>
        </w:rPr>
        <w:t>.</w:t>
      </w:r>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6FF9E9FF" w:rsidR="00A16E30" w:rsidRPr="00CD2EFA" w:rsidRDefault="00A16E30" w:rsidP="003A6DB0">
      <w:pPr>
        <w:pStyle w:val="afe"/>
        <w:numPr>
          <w:ilvl w:val="0"/>
          <w:numId w:val="29"/>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310FE90A"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F4446C4"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bookmarkStart w:id="7" w:name="_GoBack"/>
      <w:bookmarkEnd w:id="7"/>
      <w:r w:rsidRPr="00CD2EFA">
        <w:rPr>
          <w:rFonts w:ascii="Tahoma" w:hAnsi="Tahoma" w:cs="Tahoma"/>
          <w:b/>
          <w:sz w:val="20"/>
          <w:szCs w:val="20"/>
        </w:rPr>
        <w:lastRenderedPageBreak/>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8"/>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lastRenderedPageBreak/>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w:t>
      </w:r>
      <w:r w:rsidRPr="00CD2EFA">
        <w:rPr>
          <w:rFonts w:ascii="Tahoma" w:eastAsia="Times New Roman" w:hAnsi="Tahoma" w:cs="Tahoma"/>
          <w:sz w:val="20"/>
          <w:szCs w:val="20"/>
        </w:rPr>
        <w:lastRenderedPageBreak/>
        <w:t>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lastRenderedPageBreak/>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w:t>
      </w:r>
      <w:r w:rsidRPr="00CD2EFA">
        <w:rPr>
          <w:rFonts w:ascii="Tahoma" w:eastAsia="Times New Roman" w:hAnsi="Tahoma" w:cs="Tahoma"/>
          <w:sz w:val="20"/>
          <w:szCs w:val="20"/>
        </w:rPr>
        <w:lastRenderedPageBreak/>
        <w:t>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2658769"/>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2658770"/>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 xml:space="preserve">Договора о </w:t>
      </w:r>
      <w:r w:rsidR="007B2A2D" w:rsidRPr="00CD2EFA">
        <w:rPr>
          <w:rFonts w:ascii="Tahoma" w:hAnsi="Tahoma" w:cs="Tahoma"/>
          <w:sz w:val="20"/>
          <w:szCs w:val="20"/>
        </w:rPr>
        <w:lastRenderedPageBreak/>
        <w:t>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w:t>
      </w:r>
      <w:r w:rsidRPr="00FC3D9F">
        <w:rPr>
          <w:rFonts w:ascii="Tahoma" w:hAnsi="Tahoma" w:cs="Tahoma"/>
          <w:sz w:val="20"/>
          <w:szCs w:val="20"/>
        </w:rPr>
        <w:lastRenderedPageBreak/>
        <w:t xml:space="preserve">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 xml:space="preserve">ем </w:t>
      </w:r>
      <w:r w:rsidR="00597084" w:rsidRPr="00CD2EFA">
        <w:rPr>
          <w:rFonts w:ascii="Tahoma" w:hAnsi="Tahoma" w:cs="Tahoma"/>
          <w:sz w:val="20"/>
          <w:szCs w:val="20"/>
        </w:rPr>
        <w:lastRenderedPageBreak/>
        <w:t>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lastRenderedPageBreak/>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lastRenderedPageBreak/>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07617D">
        <w:rPr>
          <w:rFonts w:ascii="Tahoma" w:hAnsi="Tahoma" w:cs="Tahoma"/>
          <w:sz w:val="20"/>
          <w:szCs w:val="20"/>
        </w:rPr>
      </w:r>
      <w:r w:rsidR="0007617D">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 xml:space="preserve">Семейная </w:t>
      </w:r>
      <w:r w:rsidR="00B777F5" w:rsidRPr="00CD2EFA">
        <w:rPr>
          <w:rFonts w:ascii="Tahoma" w:eastAsiaTheme="minorHAnsi" w:hAnsi="Tahoma" w:cs="Tahoma"/>
          <w:b/>
          <w:iCs/>
          <w:sz w:val="20"/>
          <w:szCs w:val="20"/>
          <w:lang w:eastAsia="en-US"/>
        </w:rPr>
        <w:lastRenderedPageBreak/>
        <w:t>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lastRenderedPageBreak/>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r w:rsidR="00C3645E" w:rsidRPr="00CD2EFA">
        <w:rPr>
          <w:rFonts w:ascii="Tahoma" w:eastAsiaTheme="minorHAnsi" w:hAnsi="Tahoma" w:cs="Tahoma"/>
          <w:b/>
          <w:iCs/>
          <w:sz w:val="20"/>
          <w:szCs w:val="20"/>
          <w:lang w:eastAsia="en-US"/>
        </w:rPr>
        <w:lastRenderedPageBreak/>
        <w:t>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45F37BF8" w:rsidR="000C50E2" w:rsidRDefault="00F827E3" w:rsidP="000C50E2">
      <w:pPr>
        <w:pStyle w:val="afe"/>
        <w:numPr>
          <w:ilvl w:val="2"/>
          <w:numId w:val="7"/>
        </w:numPr>
        <w:tabs>
          <w:tab w:val="left" w:pos="0"/>
        </w:tabs>
        <w:ind w:left="709" w:hanging="709"/>
        <w:jc w:val="both"/>
        <w:rPr>
          <w:rFonts w:ascii="Tahoma" w:hAnsi="Tahoma" w:cs="Tahoma"/>
          <w:sz w:val="20"/>
          <w:szCs w:val="20"/>
        </w:rPr>
      </w:pPr>
      <w:r>
        <w:rPr>
          <w:rFonts w:ascii="Tahoma" w:hAnsi="Tahoma" w:cs="Tahoma"/>
          <w:sz w:val="20"/>
          <w:szCs w:val="20"/>
        </w:rPr>
        <w:t>По Продукту «Индивидуальное строительство жилого дома»: н</w:t>
      </w:r>
      <w:r w:rsidR="000C50E2">
        <w:rPr>
          <w:rFonts w:ascii="Tahoma" w:hAnsi="Tahoma" w:cs="Tahoma"/>
          <w:sz w:val="20"/>
          <w:szCs w:val="20"/>
        </w:rPr>
        <w:t xml:space="preserve">е позднее Контрольный даты: </w:t>
      </w:r>
    </w:p>
    <w:p w14:paraId="2872D0A0" w14:textId="77777777" w:rsidR="000C50E2" w:rsidRDefault="000C50E2" w:rsidP="003A6DB0">
      <w:pPr>
        <w:pStyle w:val="afe"/>
        <w:numPr>
          <w:ilvl w:val="0"/>
          <w:numId w:val="4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1C0D798E" w14:textId="77777777" w:rsidR="000C50E2" w:rsidRDefault="000C50E2" w:rsidP="003A6DB0">
      <w:pPr>
        <w:pStyle w:val="afe"/>
        <w:numPr>
          <w:ilvl w:val="0"/>
          <w:numId w:val="49"/>
        </w:numPr>
        <w:tabs>
          <w:tab w:val="left" w:pos="0"/>
        </w:tabs>
        <w:jc w:val="both"/>
        <w:rPr>
          <w:rFonts w:ascii="Tahoma" w:hAnsi="Tahoma" w:cs="Tahoma"/>
          <w:sz w:val="20"/>
          <w:szCs w:val="20"/>
        </w:rPr>
      </w:pPr>
      <w:r w:rsidRPr="00E26319">
        <w:rPr>
          <w:rFonts w:ascii="Tahoma" w:hAnsi="Tahoma" w:cs="Tahoma"/>
          <w:sz w:val="20"/>
          <w:szCs w:val="20"/>
        </w:rPr>
        <w:t xml:space="preserve">права собственности на Жилой дом, построенный по Договору подряда, и </w:t>
      </w:r>
    </w:p>
    <w:p w14:paraId="4E4F9669" w14:textId="70F5F35A" w:rsidR="000C50E2" w:rsidRDefault="000C50E2" w:rsidP="003A6DB0">
      <w:pPr>
        <w:pStyle w:val="afe"/>
        <w:numPr>
          <w:ilvl w:val="0"/>
          <w:numId w:val="49"/>
        </w:numPr>
        <w:tabs>
          <w:tab w:val="left" w:pos="0"/>
        </w:tabs>
        <w:jc w:val="both"/>
        <w:rPr>
          <w:rFonts w:ascii="Tahoma" w:hAnsi="Tahoma" w:cs="Tahoma"/>
          <w:sz w:val="20"/>
          <w:szCs w:val="20"/>
        </w:rPr>
      </w:pPr>
      <w:r w:rsidRPr="00E26319">
        <w:rPr>
          <w:rFonts w:ascii="Tahoma" w:hAnsi="Tahoma" w:cs="Tahoma"/>
          <w:sz w:val="20"/>
          <w:szCs w:val="20"/>
        </w:rPr>
        <w:t xml:space="preserve">ипотеки </w:t>
      </w:r>
      <w:r>
        <w:rPr>
          <w:rFonts w:ascii="Tahoma" w:hAnsi="Tahoma" w:cs="Tahoma"/>
          <w:sz w:val="20"/>
          <w:szCs w:val="20"/>
        </w:rPr>
        <w:t xml:space="preserve">в пользу Кредитора </w:t>
      </w:r>
      <w:r w:rsidRPr="00E2631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324804A9" w14:textId="77004DA1" w:rsidR="000C50E2" w:rsidRPr="00E26319" w:rsidRDefault="000C50E2" w:rsidP="003A6DB0">
      <w:pPr>
        <w:pStyle w:val="afe"/>
        <w:numPr>
          <w:ilvl w:val="0"/>
          <w:numId w:val="50"/>
        </w:numPr>
        <w:tabs>
          <w:tab w:val="left" w:pos="0"/>
          <w:tab w:val="left" w:pos="1418"/>
        </w:tabs>
        <w:ind w:left="1418" w:hanging="284"/>
        <w:jc w:val="both"/>
        <w:rPr>
          <w:rFonts w:ascii="Tahoma" w:hAnsi="Tahoma" w:cs="Tahoma"/>
          <w:sz w:val="20"/>
          <w:szCs w:val="20"/>
        </w:rPr>
      </w:pPr>
      <w:r>
        <w:rPr>
          <w:rFonts w:ascii="Tahoma" w:hAnsi="Tahoma" w:cs="Tahoma"/>
          <w:sz w:val="20"/>
          <w:szCs w:val="20"/>
        </w:rPr>
        <w:t xml:space="preserve">а также предоставить Кредитору (его уполномоченному представителю) Документ о регистрации ипотеки Жилого дома, построенного по Договору подряда.  </w:t>
      </w:r>
      <w:r w:rsidRPr="00E26319">
        <w:rPr>
          <w:rFonts w:ascii="Tahoma" w:hAnsi="Tahoma" w:cs="Tahoma"/>
          <w:sz w:val="20"/>
          <w:szCs w:val="20"/>
        </w:rPr>
        <w:t xml:space="preserve"> </w:t>
      </w:r>
    </w:p>
    <w:p w14:paraId="63548A0E" w14:textId="73021762" w:rsidR="00250D81" w:rsidRPr="00CD2EFA" w:rsidRDefault="000C50E2" w:rsidP="00E26319">
      <w:pPr>
        <w:pStyle w:val="afe"/>
        <w:tabs>
          <w:tab w:val="left" w:pos="0"/>
        </w:tabs>
        <w:spacing w:before="120" w:after="120"/>
        <w:ind w:left="709"/>
        <w:jc w:val="both"/>
        <w:rPr>
          <w:rFonts w:ascii="Tahoma" w:hAnsi="Tahoma" w:cs="Tahoma"/>
          <w:sz w:val="20"/>
          <w:szCs w:val="20"/>
        </w:rPr>
      </w:pPr>
      <w:r>
        <w:rPr>
          <w:rFonts w:ascii="Tahoma" w:hAnsi="Tahoma" w:cs="Tahoma"/>
          <w:sz w:val="20"/>
          <w:szCs w:val="20"/>
        </w:rPr>
        <w:t xml:space="preserve"> </w:t>
      </w: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lastRenderedPageBreak/>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lastRenderedPageBreak/>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lastRenderedPageBreak/>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w:t>
      </w:r>
      <w:r w:rsidRPr="00CD2EFA">
        <w:rPr>
          <w:rFonts w:ascii="Tahoma" w:hAnsi="Tahoma" w:cs="Tahoma"/>
          <w:sz w:val="20"/>
          <w:szCs w:val="20"/>
        </w:rPr>
        <w:lastRenderedPageBreak/>
        <w:t>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w:t>
      </w:r>
      <w:r w:rsidRPr="00CD2EFA">
        <w:rPr>
          <w:rFonts w:ascii="Tahoma" w:hAnsi="Tahoma" w:cs="Tahoma"/>
          <w:sz w:val="20"/>
          <w:szCs w:val="20"/>
        </w:rPr>
        <w:lastRenderedPageBreak/>
        <w:t xml:space="preserve">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lastRenderedPageBreak/>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lastRenderedPageBreak/>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B3183" w14:textId="77777777" w:rsidR="0007617D" w:rsidRDefault="0007617D">
      <w:pPr>
        <w:spacing w:after="0" w:line="240" w:lineRule="auto"/>
      </w:pPr>
      <w:r>
        <w:separator/>
      </w:r>
    </w:p>
  </w:endnote>
  <w:endnote w:type="continuationSeparator" w:id="0">
    <w:p w14:paraId="51E0BA07" w14:textId="77777777" w:rsidR="0007617D" w:rsidRDefault="0007617D">
      <w:pPr>
        <w:spacing w:after="0" w:line="240" w:lineRule="auto"/>
      </w:pPr>
      <w:r>
        <w:continuationSeparator/>
      </w:r>
    </w:p>
  </w:endnote>
  <w:endnote w:type="continuationNotice" w:id="1">
    <w:p w14:paraId="7BBF05DB" w14:textId="77777777" w:rsidR="0007617D" w:rsidRDefault="00076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A8205E" w:rsidRPr="001E72DB" w:rsidRDefault="00A8205E"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DBF" w14:textId="77777777" w:rsidR="0007617D" w:rsidRDefault="0007617D">
      <w:pPr>
        <w:spacing w:after="0" w:line="240" w:lineRule="auto"/>
      </w:pPr>
      <w:r>
        <w:separator/>
      </w:r>
    </w:p>
  </w:footnote>
  <w:footnote w:type="continuationSeparator" w:id="0">
    <w:p w14:paraId="47A13299" w14:textId="77777777" w:rsidR="0007617D" w:rsidRDefault="0007617D">
      <w:pPr>
        <w:spacing w:after="0" w:line="240" w:lineRule="auto"/>
      </w:pPr>
      <w:r>
        <w:continuationSeparator/>
      </w:r>
    </w:p>
  </w:footnote>
  <w:footnote w:type="continuationNotice" w:id="1">
    <w:p w14:paraId="54F26477" w14:textId="77777777" w:rsidR="0007617D" w:rsidRDefault="0007617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147A0DAA" w:rsidR="00A8205E" w:rsidRPr="009508A5" w:rsidRDefault="00A8205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384067">
          <w:rPr>
            <w:rFonts w:ascii="Tahoma" w:hAnsi="Tahoma" w:cs="Tahoma"/>
            <w:noProof/>
            <w:sz w:val="22"/>
          </w:rPr>
          <w:t>52</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A8205E" w:rsidRDefault="00A8205E">
    <w:pPr>
      <w:pStyle w:val="af7"/>
      <w:jc w:val="center"/>
    </w:pPr>
  </w:p>
  <w:p w14:paraId="0E3745E6" w14:textId="77777777" w:rsidR="00A8205E" w:rsidRDefault="00A8205E">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3"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40"/>
  </w:num>
  <w:num w:numId="3">
    <w:abstractNumId w:val="24"/>
  </w:num>
  <w:num w:numId="4">
    <w:abstractNumId w:val="0"/>
  </w:num>
  <w:num w:numId="5">
    <w:abstractNumId w:val="45"/>
  </w:num>
  <w:num w:numId="6">
    <w:abstractNumId w:val="28"/>
  </w:num>
  <w:num w:numId="7">
    <w:abstractNumId w:val="37"/>
  </w:num>
  <w:num w:numId="8">
    <w:abstractNumId w:val="23"/>
  </w:num>
  <w:num w:numId="9">
    <w:abstractNumId w:val="47"/>
  </w:num>
  <w:num w:numId="10">
    <w:abstractNumId w:val="12"/>
  </w:num>
  <w:num w:numId="11">
    <w:abstractNumId w:val="49"/>
  </w:num>
  <w:num w:numId="12">
    <w:abstractNumId w:val="4"/>
  </w:num>
  <w:num w:numId="13">
    <w:abstractNumId w:val="21"/>
  </w:num>
  <w:num w:numId="14">
    <w:abstractNumId w:val="41"/>
  </w:num>
  <w:num w:numId="15">
    <w:abstractNumId w:val="11"/>
  </w:num>
  <w:num w:numId="16">
    <w:abstractNumId w:val="18"/>
  </w:num>
  <w:num w:numId="17">
    <w:abstractNumId w:val="20"/>
  </w:num>
  <w:num w:numId="18">
    <w:abstractNumId w:val="22"/>
  </w:num>
  <w:num w:numId="19">
    <w:abstractNumId w:val="2"/>
  </w:num>
  <w:num w:numId="20">
    <w:abstractNumId w:val="42"/>
  </w:num>
  <w:num w:numId="21">
    <w:abstractNumId w:val="14"/>
  </w:num>
  <w:num w:numId="22">
    <w:abstractNumId w:val="34"/>
  </w:num>
  <w:num w:numId="23">
    <w:abstractNumId w:val="1"/>
  </w:num>
  <w:num w:numId="24">
    <w:abstractNumId w:val="26"/>
  </w:num>
  <w:num w:numId="25">
    <w:abstractNumId w:val="7"/>
  </w:num>
  <w:num w:numId="26">
    <w:abstractNumId w:val="44"/>
  </w:num>
  <w:num w:numId="27">
    <w:abstractNumId w:val="6"/>
  </w:num>
  <w:num w:numId="28">
    <w:abstractNumId w:val="16"/>
  </w:num>
  <w:num w:numId="29">
    <w:abstractNumId w:val="32"/>
  </w:num>
  <w:num w:numId="30">
    <w:abstractNumId w:val="3"/>
  </w:num>
  <w:num w:numId="31">
    <w:abstractNumId w:val="33"/>
  </w:num>
  <w:num w:numId="32">
    <w:abstractNumId w:val="25"/>
  </w:num>
  <w:num w:numId="33">
    <w:abstractNumId w:val="48"/>
  </w:num>
  <w:num w:numId="34">
    <w:abstractNumId w:val="35"/>
  </w:num>
  <w:num w:numId="35">
    <w:abstractNumId w:val="36"/>
  </w:num>
  <w:num w:numId="36">
    <w:abstractNumId w:val="9"/>
  </w:num>
  <w:num w:numId="37">
    <w:abstractNumId w:val="10"/>
  </w:num>
  <w:num w:numId="38">
    <w:abstractNumId w:val="5"/>
  </w:num>
  <w:num w:numId="39">
    <w:abstractNumId w:val="15"/>
  </w:num>
  <w:num w:numId="40">
    <w:abstractNumId w:val="13"/>
  </w:num>
  <w:num w:numId="41">
    <w:abstractNumId w:val="43"/>
  </w:num>
  <w:num w:numId="42">
    <w:abstractNumId w:val="8"/>
  </w:num>
  <w:num w:numId="43">
    <w:abstractNumId w:val="38"/>
  </w:num>
  <w:num w:numId="44">
    <w:abstractNumId w:val="19"/>
  </w:num>
  <w:num w:numId="45">
    <w:abstractNumId w:val="39"/>
  </w:num>
  <w:num w:numId="46">
    <w:abstractNumId w:val="46"/>
  </w:num>
  <w:num w:numId="47">
    <w:abstractNumId w:val="31"/>
  </w:num>
  <w:num w:numId="48">
    <w:abstractNumId w:val="29"/>
  </w:num>
  <w:num w:numId="49">
    <w:abstractNumId w:val="17"/>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17D"/>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AA3"/>
    <w:rsid w:val="00196D01"/>
    <w:rsid w:val="00196D1B"/>
    <w:rsid w:val="001974E7"/>
    <w:rsid w:val="00197605"/>
    <w:rsid w:val="00197A4C"/>
    <w:rsid w:val="00197D2A"/>
    <w:rsid w:val="001A0C3F"/>
    <w:rsid w:val="001A0FDC"/>
    <w:rsid w:val="001A14E7"/>
    <w:rsid w:val="001A2E19"/>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0E88"/>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2FAE"/>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067"/>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57F3"/>
    <w:rsid w:val="00735A95"/>
    <w:rsid w:val="00735E1D"/>
    <w:rsid w:val="007374E5"/>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47E9D"/>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3FB"/>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443D-6C5E-4A89-8413-BEA64579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27976</Words>
  <Characters>159467</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Бальян Надежда Николаевна</cp:lastModifiedBy>
  <cp:revision>10</cp:revision>
  <cp:lastPrinted>2021-01-26T15:41:00Z</cp:lastPrinted>
  <dcterms:created xsi:type="dcterms:W3CDTF">2021-01-27T14:03:00Z</dcterms:created>
  <dcterms:modified xsi:type="dcterms:W3CDTF">2021-01-27T14:10:00Z</dcterms:modified>
</cp:coreProperties>
</file>