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 </w:t>
      </w:r>
      <w:r w:rsidR="001051E5" w:rsidRPr="009508A5">
        <w:rPr>
          <w:rFonts w:ascii="Tahoma" w:hAnsi="Tahoma"/>
          <w:sz w:val="24"/>
        </w:rPr>
        <w:t>2</w:t>
      </w:r>
    </w:p>
    <w:p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rsidR="00FC42AD" w:rsidRPr="00FC42AD" w:rsidRDefault="000C1109" w:rsidP="00FC42AD">
      <w:pPr>
        <w:spacing w:after="0" w:line="240" w:lineRule="auto"/>
        <w:ind w:left="5670"/>
        <w:jc w:val="center"/>
        <w:rPr>
          <w:rFonts w:ascii="Tahoma" w:hAnsi="Tahoma"/>
          <w:color w:val="000000" w:themeColor="text1"/>
          <w:sz w:val="24"/>
        </w:rPr>
      </w:pPr>
      <w:r w:rsidRPr="00FC42AD">
        <w:rPr>
          <w:rFonts w:ascii="Tahoma" w:hAnsi="Tahoma"/>
          <w:color w:val="000000" w:themeColor="text1"/>
          <w:sz w:val="24"/>
        </w:rPr>
        <w:t xml:space="preserve">от </w:t>
      </w:r>
      <w:r w:rsidR="00315110">
        <w:rPr>
          <w:rFonts w:ascii="Tahoma" w:hAnsi="Tahoma"/>
          <w:color w:val="000000" w:themeColor="text1"/>
          <w:sz w:val="24"/>
        </w:rPr>
        <w:t>______</w:t>
      </w:r>
      <w:r w:rsidR="00FC42AD" w:rsidRPr="00FC42AD">
        <w:rPr>
          <w:rFonts w:ascii="Tahoma" w:hAnsi="Tahoma"/>
          <w:color w:val="000000" w:themeColor="text1"/>
          <w:sz w:val="24"/>
        </w:rPr>
        <w:t xml:space="preserve">№ </w:t>
      </w:r>
      <w:r w:rsidR="00315110">
        <w:rPr>
          <w:rFonts w:ascii="Tahoma" w:hAnsi="Tahoma"/>
          <w:color w:val="000000" w:themeColor="text1"/>
          <w:sz w:val="24"/>
        </w:rPr>
        <w:t>_________</w:t>
      </w: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B22402" w:rsidRDefault="00B22402" w:rsidP="00C17ECF">
      <w:pPr>
        <w:spacing w:after="0" w:line="240" w:lineRule="auto"/>
        <w:jc w:val="center"/>
        <w:rPr>
          <w:rFonts w:ascii="Tahoma" w:hAnsi="Tahoma"/>
          <w:b/>
          <w:sz w:val="28"/>
        </w:rPr>
      </w:pPr>
    </w:p>
    <w:p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p>
    <w:p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 xml:space="preserve">(действуют с </w:t>
      </w:r>
      <w:r w:rsidR="003E35FC">
        <w:rPr>
          <w:rFonts w:ascii="Tahoma" w:hAnsi="Tahoma" w:cs="Tahoma"/>
          <w:sz w:val="20"/>
          <w:szCs w:val="20"/>
        </w:rPr>
        <w:t>25</w:t>
      </w:r>
      <w:r w:rsidR="004B7C83" w:rsidRPr="00C17ECF">
        <w:rPr>
          <w:rFonts w:ascii="Tahoma" w:hAnsi="Tahoma" w:cs="Tahoma"/>
          <w:sz w:val="20"/>
          <w:szCs w:val="20"/>
        </w:rPr>
        <w:t>.</w:t>
      </w:r>
      <w:r w:rsidR="00FC42AD">
        <w:rPr>
          <w:rFonts w:ascii="Tahoma" w:hAnsi="Tahoma" w:cs="Tahoma"/>
          <w:sz w:val="20"/>
          <w:szCs w:val="20"/>
        </w:rPr>
        <w:t>0</w:t>
      </w:r>
      <w:r w:rsidR="003E35FC">
        <w:rPr>
          <w:rFonts w:ascii="Tahoma" w:hAnsi="Tahoma" w:cs="Tahoma"/>
          <w:sz w:val="20"/>
          <w:szCs w:val="20"/>
        </w:rPr>
        <w:t>3</w:t>
      </w:r>
      <w:r w:rsidR="004B7C83"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Pr="00C17ECF">
        <w:rPr>
          <w:rFonts w:ascii="Tahoma" w:hAnsi="Tahoma" w:cs="Tahoma"/>
          <w:sz w:val="20"/>
          <w:szCs w:val="20"/>
        </w:rPr>
        <w:t>г.)</w:t>
      </w:r>
    </w:p>
    <w:p w:rsidR="00DE2FA9" w:rsidRDefault="00DE2FA9"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Default="00B22402" w:rsidP="00D57CAD">
      <w:pPr>
        <w:jc w:val="center"/>
        <w:rPr>
          <w:rFonts w:ascii="Tahoma" w:hAnsi="Tahoma" w:cs="Tahoma"/>
          <w:b/>
          <w:sz w:val="20"/>
          <w:szCs w:val="20"/>
        </w:rPr>
      </w:pPr>
    </w:p>
    <w:p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rsidR="00C30BC9" w:rsidRPr="00C17ECF" w:rsidRDefault="00C30BC9" w:rsidP="008C0F5C">
          <w:pPr>
            <w:rPr>
              <w:rFonts w:ascii="Tahoma" w:hAnsi="Tahoma" w:cs="Tahoma"/>
            </w:rPr>
          </w:pPr>
        </w:p>
        <w:p w:rsidR="00066A4B" w:rsidRDefault="00DC60A6">
          <w:pPr>
            <w:pStyle w:val="13"/>
            <w:tabs>
              <w:tab w:val="left" w:pos="440"/>
              <w:tab w:val="right" w:leader="dot" w:pos="9344"/>
            </w:tabs>
            <w:rPr>
              <w:rFonts w:eastAsiaTheme="minorEastAsia"/>
              <w:noProof/>
              <w:lang w:eastAsia="ru-RU"/>
            </w:rPr>
          </w:pPr>
          <w:r w:rsidRPr="00DC60A6">
            <w:rPr>
              <w:rFonts w:ascii="Tahoma" w:hAnsi="Tahoma" w:cs="Tahoma"/>
            </w:rPr>
            <w:fldChar w:fldCharType="begin"/>
          </w:r>
          <w:r w:rsidR="006E42C8" w:rsidRPr="00C17ECF">
            <w:rPr>
              <w:rFonts w:ascii="Tahoma" w:hAnsi="Tahoma" w:cs="Tahoma"/>
            </w:rPr>
            <w:instrText xml:space="preserve"> TOC \o "1-3" \h \z \u </w:instrText>
          </w:r>
          <w:r w:rsidRPr="00DC60A6">
            <w:rPr>
              <w:rFonts w:ascii="Tahoma" w:hAnsi="Tahoma" w:cs="Tahoma"/>
            </w:rPr>
            <w:fldChar w:fldCharType="separate"/>
          </w:r>
          <w:hyperlink w:anchor="_Toc62658764" w:history="1">
            <w:r w:rsidR="00066A4B" w:rsidRPr="00C96005">
              <w:rPr>
                <w:rStyle w:val="afb"/>
                <w:rFonts w:ascii="Tahoma" w:hAnsi="Tahoma" w:cs="Tahoma"/>
                <w:noProof/>
              </w:rPr>
              <w:t>1.</w:t>
            </w:r>
            <w:r w:rsidR="00066A4B">
              <w:rPr>
                <w:rFonts w:eastAsiaTheme="minorEastAsia"/>
                <w:noProof/>
                <w:lang w:eastAsia="ru-RU"/>
              </w:rPr>
              <w:tab/>
            </w:r>
            <w:r w:rsidR="00066A4B" w:rsidRPr="00C96005">
              <w:rPr>
                <w:rStyle w:val="afb"/>
                <w:rFonts w:ascii="Tahoma" w:hAnsi="Tahoma" w:cs="Tahoma"/>
                <w:b/>
                <w:noProof/>
              </w:rPr>
              <w:t>ТЕРМИНЫ И ОПРЕДЕЛЕНИЯ</w:t>
            </w:r>
            <w:r w:rsidR="00066A4B">
              <w:rPr>
                <w:noProof/>
                <w:webHidden/>
              </w:rPr>
              <w:tab/>
            </w:r>
            <w:r>
              <w:rPr>
                <w:noProof/>
                <w:webHidden/>
              </w:rPr>
              <w:fldChar w:fldCharType="begin"/>
            </w:r>
            <w:r w:rsidR="00066A4B">
              <w:rPr>
                <w:noProof/>
                <w:webHidden/>
              </w:rPr>
              <w:instrText xml:space="preserve"> PAGEREF _Toc62658764 \h </w:instrText>
            </w:r>
            <w:r>
              <w:rPr>
                <w:noProof/>
                <w:webHidden/>
              </w:rPr>
            </w:r>
            <w:r>
              <w:rPr>
                <w:noProof/>
                <w:webHidden/>
              </w:rPr>
              <w:fldChar w:fldCharType="separate"/>
            </w:r>
            <w:r w:rsidR="00066A4B">
              <w:rPr>
                <w:noProof/>
                <w:webHidden/>
              </w:rPr>
              <w:t>3</w:t>
            </w:r>
            <w:r>
              <w:rPr>
                <w:noProof/>
                <w:webHidden/>
              </w:rPr>
              <w:fldChar w:fldCharType="end"/>
            </w:r>
          </w:hyperlink>
        </w:p>
        <w:p w:rsidR="00066A4B" w:rsidRDefault="00DC60A6">
          <w:pPr>
            <w:pStyle w:val="13"/>
            <w:tabs>
              <w:tab w:val="left" w:pos="440"/>
              <w:tab w:val="right" w:leader="dot" w:pos="9344"/>
            </w:tabs>
            <w:rPr>
              <w:rFonts w:eastAsiaTheme="minorEastAsia"/>
              <w:noProof/>
              <w:lang w:eastAsia="ru-RU"/>
            </w:rPr>
          </w:pPr>
          <w:hyperlink w:anchor="_Toc62658765" w:history="1">
            <w:r w:rsidR="00066A4B" w:rsidRPr="00C96005">
              <w:rPr>
                <w:rStyle w:val="afb"/>
                <w:rFonts w:ascii="Tahoma" w:hAnsi="Tahoma" w:cs="Tahoma"/>
                <w:noProof/>
              </w:rPr>
              <w:t>2.</w:t>
            </w:r>
            <w:r w:rsidR="00066A4B">
              <w:rPr>
                <w:rFonts w:eastAsiaTheme="minorEastAsia"/>
                <w:noProof/>
                <w:lang w:eastAsia="ru-RU"/>
              </w:rPr>
              <w:tab/>
            </w:r>
            <w:r w:rsidR="00066A4B" w:rsidRPr="00C96005">
              <w:rPr>
                <w:rStyle w:val="afb"/>
                <w:rFonts w:ascii="Tahoma" w:hAnsi="Tahoma" w:cs="Tahoma"/>
                <w:b/>
                <w:noProof/>
              </w:rPr>
              <w:t>ОБЩИЕ ПОЛОЖЕНИЯ</w:t>
            </w:r>
            <w:r w:rsidR="00066A4B">
              <w:rPr>
                <w:noProof/>
                <w:webHidden/>
              </w:rPr>
              <w:tab/>
            </w:r>
            <w:r>
              <w:rPr>
                <w:noProof/>
                <w:webHidden/>
              </w:rPr>
              <w:fldChar w:fldCharType="begin"/>
            </w:r>
            <w:r w:rsidR="00066A4B">
              <w:rPr>
                <w:noProof/>
                <w:webHidden/>
              </w:rPr>
              <w:instrText xml:space="preserve"> PAGEREF _Toc62658765 \h </w:instrText>
            </w:r>
            <w:r>
              <w:rPr>
                <w:noProof/>
                <w:webHidden/>
              </w:rPr>
            </w:r>
            <w:r>
              <w:rPr>
                <w:noProof/>
                <w:webHidden/>
              </w:rPr>
              <w:fldChar w:fldCharType="separate"/>
            </w:r>
            <w:r w:rsidR="00066A4B">
              <w:rPr>
                <w:noProof/>
                <w:webHidden/>
              </w:rPr>
              <w:t>15</w:t>
            </w:r>
            <w:r>
              <w:rPr>
                <w:noProof/>
                <w:webHidden/>
              </w:rPr>
              <w:fldChar w:fldCharType="end"/>
            </w:r>
          </w:hyperlink>
        </w:p>
        <w:p w:rsidR="00066A4B" w:rsidRDefault="00DC60A6">
          <w:pPr>
            <w:pStyle w:val="13"/>
            <w:tabs>
              <w:tab w:val="left" w:pos="440"/>
              <w:tab w:val="right" w:leader="dot" w:pos="9344"/>
            </w:tabs>
            <w:rPr>
              <w:rFonts w:eastAsiaTheme="minorEastAsia"/>
              <w:noProof/>
              <w:lang w:eastAsia="ru-RU"/>
            </w:rPr>
          </w:pPr>
          <w:hyperlink w:anchor="_Toc62658766" w:history="1">
            <w:r w:rsidR="00066A4B" w:rsidRPr="00C96005">
              <w:rPr>
                <w:rStyle w:val="afb"/>
                <w:rFonts w:ascii="Tahoma" w:hAnsi="Tahoma" w:cs="Tahoma"/>
                <w:noProof/>
              </w:rPr>
              <w:t>3.</w:t>
            </w:r>
            <w:r w:rsidR="00066A4B">
              <w:rPr>
                <w:rFonts w:eastAsiaTheme="minorEastAsia"/>
                <w:noProof/>
                <w:lang w:eastAsia="ru-RU"/>
              </w:rPr>
              <w:tab/>
            </w:r>
            <w:r w:rsidR="00066A4B" w:rsidRPr="00C96005">
              <w:rPr>
                <w:rStyle w:val="afb"/>
                <w:rFonts w:ascii="Tahoma" w:hAnsi="Tahoma" w:cs="Tahoma"/>
                <w:b/>
                <w:noProof/>
              </w:rPr>
              <w:t>ПРЕДМЕТ ДОГОВОРА О ПРЕДОСТАВЛЕНИИ ДЕНЕЖНЫХ СРЕДСТВ</w:t>
            </w:r>
            <w:r w:rsidR="00066A4B">
              <w:rPr>
                <w:noProof/>
                <w:webHidden/>
              </w:rPr>
              <w:tab/>
            </w:r>
            <w:r>
              <w:rPr>
                <w:noProof/>
                <w:webHidden/>
              </w:rPr>
              <w:fldChar w:fldCharType="begin"/>
            </w:r>
            <w:r w:rsidR="00066A4B">
              <w:rPr>
                <w:noProof/>
                <w:webHidden/>
              </w:rPr>
              <w:instrText xml:space="preserve"> PAGEREF _Toc62658766 \h </w:instrText>
            </w:r>
            <w:r>
              <w:rPr>
                <w:noProof/>
                <w:webHidden/>
              </w:rPr>
            </w:r>
            <w:r>
              <w:rPr>
                <w:noProof/>
                <w:webHidden/>
              </w:rPr>
              <w:fldChar w:fldCharType="separate"/>
            </w:r>
            <w:r w:rsidR="00066A4B">
              <w:rPr>
                <w:noProof/>
                <w:webHidden/>
              </w:rPr>
              <w:t>16</w:t>
            </w:r>
            <w:r>
              <w:rPr>
                <w:noProof/>
                <w:webHidden/>
              </w:rPr>
              <w:fldChar w:fldCharType="end"/>
            </w:r>
          </w:hyperlink>
        </w:p>
        <w:p w:rsidR="00066A4B" w:rsidRDefault="00DC60A6">
          <w:pPr>
            <w:pStyle w:val="13"/>
            <w:tabs>
              <w:tab w:val="left" w:pos="440"/>
              <w:tab w:val="right" w:leader="dot" w:pos="9344"/>
            </w:tabs>
            <w:rPr>
              <w:rFonts w:eastAsiaTheme="minorEastAsia"/>
              <w:noProof/>
              <w:lang w:eastAsia="ru-RU"/>
            </w:rPr>
          </w:pPr>
          <w:hyperlink w:anchor="_Toc62658767" w:history="1">
            <w:r w:rsidR="00066A4B" w:rsidRPr="00C96005">
              <w:rPr>
                <w:rStyle w:val="afb"/>
                <w:rFonts w:ascii="Tahoma" w:hAnsi="Tahoma" w:cs="Tahoma"/>
                <w:noProof/>
              </w:rPr>
              <w:t>4.</w:t>
            </w:r>
            <w:r w:rsidR="00066A4B">
              <w:rPr>
                <w:rFonts w:eastAsiaTheme="minorEastAsia"/>
                <w:noProof/>
                <w:lang w:eastAsia="ru-RU"/>
              </w:rPr>
              <w:tab/>
            </w:r>
            <w:r w:rsidR="00066A4B" w:rsidRPr="00C96005">
              <w:rPr>
                <w:rStyle w:val="afb"/>
                <w:rFonts w:ascii="Tahoma" w:hAnsi="Tahoma" w:cs="Tahoma"/>
                <w:b/>
                <w:noProof/>
              </w:rPr>
              <w:t>ПОРЯДОК ПРЕДОСТАВЛЕНИЯ ЗАЕМНЫХ СРЕДСТВ</w:t>
            </w:r>
            <w:r w:rsidR="00066A4B">
              <w:rPr>
                <w:noProof/>
                <w:webHidden/>
              </w:rPr>
              <w:tab/>
            </w:r>
            <w:r>
              <w:rPr>
                <w:noProof/>
                <w:webHidden/>
              </w:rPr>
              <w:fldChar w:fldCharType="begin"/>
            </w:r>
            <w:r w:rsidR="00066A4B">
              <w:rPr>
                <w:noProof/>
                <w:webHidden/>
              </w:rPr>
              <w:instrText xml:space="preserve"> PAGEREF _Toc62658767 \h </w:instrText>
            </w:r>
            <w:r>
              <w:rPr>
                <w:noProof/>
                <w:webHidden/>
              </w:rPr>
            </w:r>
            <w:r>
              <w:rPr>
                <w:noProof/>
                <w:webHidden/>
              </w:rPr>
              <w:fldChar w:fldCharType="separate"/>
            </w:r>
            <w:r w:rsidR="00066A4B">
              <w:rPr>
                <w:noProof/>
                <w:webHidden/>
              </w:rPr>
              <w:t>16</w:t>
            </w:r>
            <w:r>
              <w:rPr>
                <w:noProof/>
                <w:webHidden/>
              </w:rPr>
              <w:fldChar w:fldCharType="end"/>
            </w:r>
          </w:hyperlink>
        </w:p>
        <w:p w:rsidR="00066A4B" w:rsidRDefault="00DC60A6">
          <w:pPr>
            <w:pStyle w:val="13"/>
            <w:tabs>
              <w:tab w:val="left" w:pos="440"/>
              <w:tab w:val="right" w:leader="dot" w:pos="9344"/>
            </w:tabs>
            <w:rPr>
              <w:rFonts w:eastAsiaTheme="minorEastAsia"/>
              <w:noProof/>
              <w:lang w:eastAsia="ru-RU"/>
            </w:rPr>
          </w:pPr>
          <w:hyperlink w:anchor="_Toc62658768" w:history="1">
            <w:r w:rsidR="00066A4B" w:rsidRPr="00C96005">
              <w:rPr>
                <w:rStyle w:val="afb"/>
                <w:rFonts w:ascii="Tahoma" w:hAnsi="Tahoma" w:cs="Tahoma"/>
                <w:noProof/>
              </w:rPr>
              <w:t>5.</w:t>
            </w:r>
            <w:r w:rsidR="00066A4B">
              <w:rPr>
                <w:rFonts w:eastAsiaTheme="minorEastAsia"/>
                <w:noProof/>
                <w:lang w:eastAsia="ru-RU"/>
              </w:rPr>
              <w:tab/>
            </w:r>
            <w:r w:rsidR="00066A4B" w:rsidRPr="00C96005">
              <w:rPr>
                <w:rStyle w:val="afb"/>
                <w:rFonts w:ascii="Tahoma" w:hAnsi="Tahoma" w:cs="Tahoma"/>
                <w:b/>
                <w:noProof/>
              </w:rPr>
              <w:t>ПОРЯДОК ПОЛЬЗОВАНИЯ ЗАЕМНЫМИ СРЕДСТВАМИ И ИХ ВОЗВРАТА</w:t>
            </w:r>
            <w:r w:rsidR="00066A4B">
              <w:rPr>
                <w:noProof/>
                <w:webHidden/>
              </w:rPr>
              <w:tab/>
            </w:r>
            <w:r>
              <w:rPr>
                <w:noProof/>
                <w:webHidden/>
              </w:rPr>
              <w:fldChar w:fldCharType="begin"/>
            </w:r>
            <w:r w:rsidR="00066A4B">
              <w:rPr>
                <w:noProof/>
                <w:webHidden/>
              </w:rPr>
              <w:instrText xml:space="preserve"> PAGEREF _Toc62658768 \h </w:instrText>
            </w:r>
            <w:r>
              <w:rPr>
                <w:noProof/>
                <w:webHidden/>
              </w:rPr>
            </w:r>
            <w:r>
              <w:rPr>
                <w:noProof/>
                <w:webHidden/>
              </w:rPr>
              <w:fldChar w:fldCharType="separate"/>
            </w:r>
            <w:r w:rsidR="00066A4B">
              <w:rPr>
                <w:noProof/>
                <w:webHidden/>
              </w:rPr>
              <w:t>20</w:t>
            </w:r>
            <w:r>
              <w:rPr>
                <w:noProof/>
                <w:webHidden/>
              </w:rPr>
              <w:fldChar w:fldCharType="end"/>
            </w:r>
          </w:hyperlink>
        </w:p>
        <w:p w:rsidR="00066A4B" w:rsidRDefault="00DC60A6">
          <w:pPr>
            <w:pStyle w:val="13"/>
            <w:tabs>
              <w:tab w:val="left" w:pos="440"/>
              <w:tab w:val="right" w:leader="dot" w:pos="9344"/>
            </w:tabs>
            <w:rPr>
              <w:rFonts w:eastAsiaTheme="minorEastAsia"/>
              <w:noProof/>
              <w:lang w:eastAsia="ru-RU"/>
            </w:rPr>
          </w:pPr>
          <w:hyperlink w:anchor="_Toc62658769" w:history="1">
            <w:r w:rsidR="00066A4B" w:rsidRPr="00C96005">
              <w:rPr>
                <w:rStyle w:val="afb"/>
                <w:rFonts w:ascii="Tahoma" w:hAnsi="Tahoma" w:cs="Tahoma"/>
                <w:noProof/>
              </w:rPr>
              <w:t>6.</w:t>
            </w:r>
            <w:r w:rsidR="00066A4B">
              <w:rPr>
                <w:rFonts w:eastAsiaTheme="minorEastAsia"/>
                <w:noProof/>
                <w:lang w:eastAsia="ru-RU"/>
              </w:rPr>
              <w:tab/>
            </w:r>
            <w:r w:rsidR="00066A4B" w:rsidRPr="00C96005">
              <w:rPr>
                <w:rStyle w:val="afb"/>
                <w:rFonts w:ascii="Tahoma" w:hAnsi="Tahoma" w:cs="Tahoma"/>
                <w:b/>
                <w:noProof/>
              </w:rPr>
              <w:t>ПРАВА И ОБЯЗАННОСТИ СТОРОН</w:t>
            </w:r>
            <w:r w:rsidR="00066A4B">
              <w:rPr>
                <w:noProof/>
                <w:webHidden/>
              </w:rPr>
              <w:tab/>
            </w:r>
            <w:r>
              <w:rPr>
                <w:noProof/>
                <w:webHidden/>
              </w:rPr>
              <w:fldChar w:fldCharType="begin"/>
            </w:r>
            <w:r w:rsidR="00066A4B">
              <w:rPr>
                <w:noProof/>
                <w:webHidden/>
              </w:rPr>
              <w:instrText xml:space="preserve"> PAGEREF _Toc62658769 \h </w:instrText>
            </w:r>
            <w:r>
              <w:rPr>
                <w:noProof/>
                <w:webHidden/>
              </w:rPr>
            </w:r>
            <w:r>
              <w:rPr>
                <w:noProof/>
                <w:webHidden/>
              </w:rPr>
              <w:fldChar w:fldCharType="separate"/>
            </w:r>
            <w:r w:rsidR="00066A4B">
              <w:rPr>
                <w:noProof/>
                <w:webHidden/>
              </w:rPr>
              <w:t>28</w:t>
            </w:r>
            <w:r>
              <w:rPr>
                <w:noProof/>
                <w:webHidden/>
              </w:rPr>
              <w:fldChar w:fldCharType="end"/>
            </w:r>
          </w:hyperlink>
        </w:p>
        <w:p w:rsidR="00066A4B" w:rsidRDefault="00DC60A6">
          <w:pPr>
            <w:pStyle w:val="13"/>
            <w:tabs>
              <w:tab w:val="left" w:pos="660"/>
              <w:tab w:val="right" w:leader="dot" w:pos="9344"/>
            </w:tabs>
            <w:rPr>
              <w:rFonts w:eastAsiaTheme="minorEastAsia"/>
              <w:noProof/>
              <w:lang w:eastAsia="ru-RU"/>
            </w:rPr>
          </w:pPr>
          <w:hyperlink w:anchor="_Toc62658770" w:history="1">
            <w:r w:rsidR="00066A4B" w:rsidRPr="00C96005">
              <w:rPr>
                <w:rStyle w:val="afb"/>
                <w:rFonts w:ascii="Tahoma" w:hAnsi="Tahoma" w:cs="Tahoma"/>
                <w:noProof/>
              </w:rPr>
              <w:t>6.1.</w:t>
            </w:r>
            <w:r w:rsidR="00066A4B">
              <w:rPr>
                <w:rFonts w:eastAsiaTheme="minorEastAsia"/>
                <w:noProof/>
                <w:lang w:eastAsia="ru-RU"/>
              </w:rPr>
              <w:tab/>
            </w:r>
            <w:r w:rsidR="00066A4B" w:rsidRPr="00C96005">
              <w:rPr>
                <w:rStyle w:val="afb"/>
                <w:rFonts w:ascii="Tahoma" w:hAnsi="Tahoma" w:cs="Tahoma"/>
                <w:b/>
                <w:noProof/>
              </w:rPr>
              <w:t>Заемщик обязуется:</w:t>
            </w:r>
            <w:r w:rsidR="00066A4B">
              <w:rPr>
                <w:noProof/>
                <w:webHidden/>
              </w:rPr>
              <w:tab/>
            </w:r>
            <w:r>
              <w:rPr>
                <w:noProof/>
                <w:webHidden/>
              </w:rPr>
              <w:fldChar w:fldCharType="begin"/>
            </w:r>
            <w:r w:rsidR="00066A4B">
              <w:rPr>
                <w:noProof/>
                <w:webHidden/>
              </w:rPr>
              <w:instrText xml:space="preserve"> PAGEREF _Toc62658770 \h </w:instrText>
            </w:r>
            <w:r>
              <w:rPr>
                <w:noProof/>
                <w:webHidden/>
              </w:rPr>
            </w:r>
            <w:r>
              <w:rPr>
                <w:noProof/>
                <w:webHidden/>
              </w:rPr>
              <w:fldChar w:fldCharType="separate"/>
            </w:r>
            <w:r w:rsidR="00066A4B">
              <w:rPr>
                <w:noProof/>
                <w:webHidden/>
              </w:rPr>
              <w:t>28</w:t>
            </w:r>
            <w:r>
              <w:rPr>
                <w:noProof/>
                <w:webHidden/>
              </w:rPr>
              <w:fldChar w:fldCharType="end"/>
            </w:r>
          </w:hyperlink>
        </w:p>
        <w:p w:rsidR="00066A4B" w:rsidRDefault="00DC60A6">
          <w:pPr>
            <w:pStyle w:val="13"/>
            <w:tabs>
              <w:tab w:val="left" w:pos="660"/>
              <w:tab w:val="right" w:leader="dot" w:pos="9344"/>
            </w:tabs>
            <w:rPr>
              <w:rFonts w:eastAsiaTheme="minorEastAsia"/>
              <w:noProof/>
              <w:lang w:eastAsia="ru-RU"/>
            </w:rPr>
          </w:pPr>
          <w:hyperlink w:anchor="_Toc62658771" w:history="1">
            <w:r w:rsidR="00066A4B" w:rsidRPr="00C96005">
              <w:rPr>
                <w:rStyle w:val="afb"/>
                <w:rFonts w:ascii="Tahoma" w:hAnsi="Tahoma" w:cs="Tahoma"/>
                <w:noProof/>
              </w:rPr>
              <w:t>6.2.</w:t>
            </w:r>
            <w:r w:rsidR="00066A4B">
              <w:rPr>
                <w:rFonts w:eastAsiaTheme="minorEastAsia"/>
                <w:noProof/>
                <w:lang w:eastAsia="ru-RU"/>
              </w:rPr>
              <w:tab/>
            </w:r>
            <w:r w:rsidR="00066A4B" w:rsidRPr="00C96005">
              <w:rPr>
                <w:rStyle w:val="afb"/>
                <w:rFonts w:ascii="Tahoma" w:hAnsi="Tahoma" w:cs="Tahoma"/>
                <w:b/>
                <w:noProof/>
              </w:rPr>
              <w:t>Заемщик имеет право:</w:t>
            </w:r>
            <w:r w:rsidR="00066A4B">
              <w:rPr>
                <w:noProof/>
                <w:webHidden/>
              </w:rPr>
              <w:tab/>
            </w:r>
            <w:r>
              <w:rPr>
                <w:noProof/>
                <w:webHidden/>
              </w:rPr>
              <w:fldChar w:fldCharType="begin"/>
            </w:r>
            <w:r w:rsidR="00066A4B">
              <w:rPr>
                <w:noProof/>
                <w:webHidden/>
              </w:rPr>
              <w:instrText xml:space="preserve"> PAGEREF _Toc62658771 \h </w:instrText>
            </w:r>
            <w:r>
              <w:rPr>
                <w:noProof/>
                <w:webHidden/>
              </w:rPr>
            </w:r>
            <w:r>
              <w:rPr>
                <w:noProof/>
                <w:webHidden/>
              </w:rPr>
              <w:fldChar w:fldCharType="separate"/>
            </w:r>
            <w:r w:rsidR="00066A4B">
              <w:rPr>
                <w:noProof/>
                <w:webHidden/>
              </w:rPr>
              <w:t>40</w:t>
            </w:r>
            <w:r>
              <w:rPr>
                <w:noProof/>
                <w:webHidden/>
              </w:rPr>
              <w:fldChar w:fldCharType="end"/>
            </w:r>
          </w:hyperlink>
        </w:p>
        <w:p w:rsidR="00066A4B" w:rsidRDefault="00DC60A6">
          <w:pPr>
            <w:pStyle w:val="13"/>
            <w:tabs>
              <w:tab w:val="left" w:pos="660"/>
              <w:tab w:val="right" w:leader="dot" w:pos="9344"/>
            </w:tabs>
            <w:rPr>
              <w:rFonts w:eastAsiaTheme="minorEastAsia"/>
              <w:noProof/>
              <w:lang w:eastAsia="ru-RU"/>
            </w:rPr>
          </w:pPr>
          <w:hyperlink w:anchor="_Toc62658772" w:history="1">
            <w:r w:rsidR="00066A4B" w:rsidRPr="00C96005">
              <w:rPr>
                <w:rStyle w:val="afb"/>
                <w:rFonts w:ascii="Tahoma" w:hAnsi="Tahoma" w:cs="Tahoma"/>
                <w:noProof/>
              </w:rPr>
              <w:t>6.3.</w:t>
            </w:r>
            <w:r w:rsidR="00066A4B">
              <w:rPr>
                <w:rFonts w:eastAsiaTheme="minorEastAsia"/>
                <w:noProof/>
                <w:lang w:eastAsia="ru-RU"/>
              </w:rPr>
              <w:tab/>
            </w:r>
            <w:r w:rsidR="00066A4B" w:rsidRPr="00C96005">
              <w:rPr>
                <w:rStyle w:val="afb"/>
                <w:rFonts w:ascii="Tahoma" w:hAnsi="Tahoma" w:cs="Tahoma"/>
                <w:b/>
                <w:noProof/>
              </w:rPr>
              <w:t>Кредитор обязуется:</w:t>
            </w:r>
            <w:r w:rsidR="00066A4B">
              <w:rPr>
                <w:noProof/>
                <w:webHidden/>
              </w:rPr>
              <w:tab/>
            </w:r>
            <w:r>
              <w:rPr>
                <w:noProof/>
                <w:webHidden/>
              </w:rPr>
              <w:fldChar w:fldCharType="begin"/>
            </w:r>
            <w:r w:rsidR="00066A4B">
              <w:rPr>
                <w:noProof/>
                <w:webHidden/>
              </w:rPr>
              <w:instrText xml:space="preserve"> PAGEREF _Toc62658772 \h </w:instrText>
            </w:r>
            <w:r>
              <w:rPr>
                <w:noProof/>
                <w:webHidden/>
              </w:rPr>
            </w:r>
            <w:r>
              <w:rPr>
                <w:noProof/>
                <w:webHidden/>
              </w:rPr>
              <w:fldChar w:fldCharType="separate"/>
            </w:r>
            <w:r w:rsidR="00066A4B">
              <w:rPr>
                <w:noProof/>
                <w:webHidden/>
              </w:rPr>
              <w:t>41</w:t>
            </w:r>
            <w:r>
              <w:rPr>
                <w:noProof/>
                <w:webHidden/>
              </w:rPr>
              <w:fldChar w:fldCharType="end"/>
            </w:r>
          </w:hyperlink>
        </w:p>
        <w:p w:rsidR="00066A4B" w:rsidRDefault="00DC60A6">
          <w:pPr>
            <w:pStyle w:val="13"/>
            <w:tabs>
              <w:tab w:val="left" w:pos="660"/>
              <w:tab w:val="right" w:leader="dot" w:pos="9344"/>
            </w:tabs>
            <w:rPr>
              <w:rFonts w:eastAsiaTheme="minorEastAsia"/>
              <w:noProof/>
              <w:lang w:eastAsia="ru-RU"/>
            </w:rPr>
          </w:pPr>
          <w:hyperlink w:anchor="_Toc62658773" w:history="1">
            <w:r w:rsidR="00066A4B" w:rsidRPr="00C96005">
              <w:rPr>
                <w:rStyle w:val="afb"/>
                <w:rFonts w:ascii="Tahoma" w:hAnsi="Tahoma" w:cs="Tahoma"/>
                <w:noProof/>
              </w:rPr>
              <w:t>6.4.</w:t>
            </w:r>
            <w:r w:rsidR="00066A4B">
              <w:rPr>
                <w:rFonts w:eastAsiaTheme="minorEastAsia"/>
                <w:noProof/>
                <w:lang w:eastAsia="ru-RU"/>
              </w:rPr>
              <w:tab/>
            </w:r>
            <w:r w:rsidR="00066A4B" w:rsidRPr="00C96005">
              <w:rPr>
                <w:rStyle w:val="afb"/>
                <w:rFonts w:ascii="Tahoma" w:hAnsi="Tahoma" w:cs="Tahoma"/>
                <w:b/>
                <w:noProof/>
              </w:rPr>
              <w:t>Кредитор имеет право:</w:t>
            </w:r>
            <w:r w:rsidR="00066A4B">
              <w:rPr>
                <w:noProof/>
                <w:webHidden/>
              </w:rPr>
              <w:tab/>
            </w:r>
            <w:r>
              <w:rPr>
                <w:noProof/>
                <w:webHidden/>
              </w:rPr>
              <w:fldChar w:fldCharType="begin"/>
            </w:r>
            <w:r w:rsidR="00066A4B">
              <w:rPr>
                <w:noProof/>
                <w:webHidden/>
              </w:rPr>
              <w:instrText xml:space="preserve"> PAGEREF _Toc62658773 \h </w:instrText>
            </w:r>
            <w:r>
              <w:rPr>
                <w:noProof/>
                <w:webHidden/>
              </w:rPr>
            </w:r>
            <w:r>
              <w:rPr>
                <w:noProof/>
                <w:webHidden/>
              </w:rPr>
              <w:fldChar w:fldCharType="separate"/>
            </w:r>
            <w:r w:rsidR="00066A4B">
              <w:rPr>
                <w:noProof/>
                <w:webHidden/>
              </w:rPr>
              <w:t>45</w:t>
            </w:r>
            <w:r>
              <w:rPr>
                <w:noProof/>
                <w:webHidden/>
              </w:rPr>
              <w:fldChar w:fldCharType="end"/>
            </w:r>
          </w:hyperlink>
        </w:p>
        <w:p w:rsidR="00066A4B" w:rsidRDefault="00DC60A6">
          <w:pPr>
            <w:pStyle w:val="13"/>
            <w:tabs>
              <w:tab w:val="left" w:pos="440"/>
              <w:tab w:val="right" w:leader="dot" w:pos="9344"/>
            </w:tabs>
            <w:rPr>
              <w:rFonts w:eastAsiaTheme="minorEastAsia"/>
              <w:noProof/>
              <w:lang w:eastAsia="ru-RU"/>
            </w:rPr>
          </w:pPr>
          <w:hyperlink w:anchor="_Toc62658774" w:history="1">
            <w:r w:rsidR="00066A4B" w:rsidRPr="00C96005">
              <w:rPr>
                <w:rStyle w:val="afb"/>
                <w:rFonts w:ascii="Tahoma" w:hAnsi="Tahoma" w:cs="Tahoma"/>
                <w:noProof/>
              </w:rPr>
              <w:t>7.</w:t>
            </w:r>
            <w:r w:rsidR="00066A4B">
              <w:rPr>
                <w:rFonts w:eastAsiaTheme="minorEastAsia"/>
                <w:noProof/>
                <w:lang w:eastAsia="ru-RU"/>
              </w:rPr>
              <w:tab/>
            </w:r>
            <w:r w:rsidR="00066A4B" w:rsidRPr="00C96005">
              <w:rPr>
                <w:rStyle w:val="afb"/>
                <w:rFonts w:ascii="Tahoma" w:hAnsi="Tahoma" w:cs="Tahoma"/>
                <w:b/>
                <w:noProof/>
              </w:rPr>
              <w:t>ОТВЕТСТВЕННОСТЬ СТОРОН</w:t>
            </w:r>
            <w:r w:rsidR="00066A4B">
              <w:rPr>
                <w:noProof/>
                <w:webHidden/>
              </w:rPr>
              <w:tab/>
            </w:r>
            <w:r>
              <w:rPr>
                <w:noProof/>
                <w:webHidden/>
              </w:rPr>
              <w:fldChar w:fldCharType="begin"/>
            </w:r>
            <w:r w:rsidR="00066A4B">
              <w:rPr>
                <w:noProof/>
                <w:webHidden/>
              </w:rPr>
              <w:instrText xml:space="preserve"> PAGEREF _Toc62658774 \h </w:instrText>
            </w:r>
            <w:r>
              <w:rPr>
                <w:noProof/>
                <w:webHidden/>
              </w:rPr>
            </w:r>
            <w:r>
              <w:rPr>
                <w:noProof/>
                <w:webHidden/>
              </w:rPr>
              <w:fldChar w:fldCharType="separate"/>
            </w:r>
            <w:r w:rsidR="00066A4B">
              <w:rPr>
                <w:noProof/>
                <w:webHidden/>
              </w:rPr>
              <w:t>47</w:t>
            </w:r>
            <w:r>
              <w:rPr>
                <w:noProof/>
                <w:webHidden/>
              </w:rPr>
              <w:fldChar w:fldCharType="end"/>
            </w:r>
          </w:hyperlink>
        </w:p>
        <w:p w:rsidR="00066A4B" w:rsidRDefault="00DC60A6">
          <w:pPr>
            <w:pStyle w:val="13"/>
            <w:tabs>
              <w:tab w:val="left" w:pos="440"/>
              <w:tab w:val="right" w:leader="dot" w:pos="9344"/>
            </w:tabs>
            <w:rPr>
              <w:rFonts w:eastAsiaTheme="minorEastAsia"/>
              <w:noProof/>
              <w:lang w:eastAsia="ru-RU"/>
            </w:rPr>
          </w:pPr>
          <w:hyperlink w:anchor="_Toc62658775" w:history="1">
            <w:r w:rsidR="00066A4B" w:rsidRPr="00C96005">
              <w:rPr>
                <w:rStyle w:val="afb"/>
                <w:rFonts w:ascii="Tahoma" w:hAnsi="Tahoma" w:cs="Tahoma"/>
                <w:noProof/>
              </w:rPr>
              <w:t>8.</w:t>
            </w:r>
            <w:r w:rsidR="00066A4B">
              <w:rPr>
                <w:rFonts w:eastAsiaTheme="minorEastAsia"/>
                <w:noProof/>
                <w:lang w:eastAsia="ru-RU"/>
              </w:rPr>
              <w:tab/>
            </w:r>
            <w:r w:rsidR="00066A4B" w:rsidRPr="00C96005">
              <w:rPr>
                <w:rStyle w:val="afb"/>
                <w:rFonts w:ascii="Tahoma" w:hAnsi="Tahoma" w:cs="Tahoma"/>
                <w:b/>
                <w:noProof/>
              </w:rPr>
              <w:t>ПРОЧИЕ УСЛОВИЯ</w:t>
            </w:r>
            <w:r w:rsidR="00066A4B">
              <w:rPr>
                <w:noProof/>
                <w:webHidden/>
              </w:rPr>
              <w:tab/>
            </w:r>
            <w:r>
              <w:rPr>
                <w:noProof/>
                <w:webHidden/>
              </w:rPr>
              <w:fldChar w:fldCharType="begin"/>
            </w:r>
            <w:r w:rsidR="00066A4B">
              <w:rPr>
                <w:noProof/>
                <w:webHidden/>
              </w:rPr>
              <w:instrText xml:space="preserve"> PAGEREF _Toc62658775 \h </w:instrText>
            </w:r>
            <w:r>
              <w:rPr>
                <w:noProof/>
                <w:webHidden/>
              </w:rPr>
            </w:r>
            <w:r>
              <w:rPr>
                <w:noProof/>
                <w:webHidden/>
              </w:rPr>
              <w:fldChar w:fldCharType="separate"/>
            </w:r>
            <w:r w:rsidR="00066A4B">
              <w:rPr>
                <w:noProof/>
                <w:webHidden/>
              </w:rPr>
              <w:t>47</w:t>
            </w:r>
            <w:r>
              <w:rPr>
                <w:noProof/>
                <w:webHidden/>
              </w:rPr>
              <w:fldChar w:fldCharType="end"/>
            </w:r>
          </w:hyperlink>
        </w:p>
        <w:p w:rsidR="006E42C8" w:rsidRDefault="00DC60A6">
          <w:r w:rsidRPr="00C17ECF">
            <w:rPr>
              <w:rFonts w:ascii="Tahoma" w:hAnsi="Tahoma" w:cs="Tahoma"/>
              <w:bCs/>
            </w:rPr>
            <w:fldChar w:fldCharType="end"/>
          </w:r>
        </w:p>
      </w:sdtContent>
    </w:sdt>
    <w:p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End w:id="0"/>
      <w:r w:rsidRPr="00D57CAD">
        <w:rPr>
          <w:rFonts w:ascii="Tahoma" w:hAnsi="Tahoma" w:cs="Tahoma"/>
          <w:b/>
          <w:sz w:val="20"/>
          <w:szCs w:val="20"/>
        </w:rPr>
        <w:lastRenderedPageBreak/>
        <w:t>ТЕРМИНЫ И ОПРЕДЕЛЕНИЯ</w:t>
      </w:r>
      <w:bookmarkEnd w:id="1"/>
    </w:p>
    <w:p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данноготермина отсутствует, он не применим в Договоре о предоставлении денежных средств.</w:t>
      </w:r>
    </w:p>
    <w:p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E0243E">
        <w:rPr>
          <w:rFonts w:ascii="Tahoma" w:eastAsia="Times New Roman" w:hAnsi="Tahoma" w:cs="Tahoma"/>
          <w:b/>
          <w:sz w:val="20"/>
          <w:szCs w:val="20"/>
          <w:lang w:eastAsia="ru-RU"/>
        </w:rPr>
        <w:t>–</w:t>
      </w:r>
      <w:r w:rsidR="00E0243E">
        <w:rPr>
          <w:rFonts w:ascii="Tahoma" w:eastAsia="Times New Roman" w:hAnsi="Tahoma" w:cs="Tahoma"/>
          <w:sz w:val="20"/>
          <w:szCs w:val="20"/>
          <w:lang w:eastAsia="ru-RU"/>
        </w:rPr>
        <w:t xml:space="preserve">это: </w:t>
      </w:r>
    </w:p>
    <w:p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p>
    <w:p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условийи Общих условий</w:t>
      </w:r>
      <w:r w:rsidR="00482CDE" w:rsidRPr="00CD2EFA">
        <w:rPr>
          <w:rFonts w:ascii="Tahoma" w:hAnsi="Tahoma" w:cs="Tahoma"/>
          <w:sz w:val="20"/>
          <w:szCs w:val="20"/>
        </w:rPr>
        <w:t>.</w:t>
      </w:r>
    </w:p>
    <w:p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lastRenderedPageBreak/>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hAnsi="Tahoma" w:cs="Tahoma"/>
          <w:sz w:val="20"/>
          <w:szCs w:val="20"/>
        </w:rPr>
        <w:t>каждый из которых заключен на следующих условиях:</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требованиями Кредитора к условиям страхования по Договору о предоставлении денежных средств;</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с указанием в качестве первого выгодоприобретателя Кредитора;</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с ежегодной оплатой страховой суммы в срок, установленный Договором страхования;</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страховая сумма по условиям Договоровимущественного страхования/Договоров личногострахования</w:t>
      </w:r>
      <w:r w:rsidR="009D6E39" w:rsidRPr="00CD2EFA">
        <w:rPr>
          <w:rFonts w:ascii="Tahoma" w:hAnsi="Tahoma" w:cs="Tahoma"/>
          <w:sz w:val="20"/>
          <w:szCs w:val="20"/>
        </w:rPr>
        <w:t>/Договоров титульного страхования</w:t>
      </w:r>
      <w:r w:rsidRPr="00CD2EFA">
        <w:rPr>
          <w:rFonts w:ascii="Tahoma" w:hAnsi="Tahoma" w:cs="Tahoma"/>
          <w:sz w:val="20"/>
          <w:szCs w:val="20"/>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rPr>
        <w:t xml:space="preserve"> на момент заключения Договора имущественного страхования;</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с датой вступления Договора страхования в силу:</w:t>
      </w:r>
    </w:p>
    <w:p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rPr>
        <w:t>.</w:t>
      </w:r>
    </w:p>
    <w:p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sz w:val="20"/>
          <w:szCs w:val="20"/>
        </w:rPr>
        <w:t>–</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 xml:space="preserve">(когда в Индивидуальных условиях </w:t>
      </w:r>
      <w:r w:rsidR="008C27EB">
        <w:rPr>
          <w:rFonts w:ascii="Tahoma" w:eastAsia="Times New Roman" w:hAnsi="Tahoma" w:cs="Tahoma"/>
          <w:sz w:val="20"/>
          <w:szCs w:val="20"/>
        </w:rPr>
        <w:lastRenderedPageBreak/>
        <w:t>указано только об ипотеке Земельного участка)</w:t>
      </w:r>
      <w:r w:rsidR="00666A1D">
        <w:rPr>
          <w:rFonts w:ascii="Tahoma" w:eastAsia="Times New Roman" w:hAnsi="Tahoma" w:cs="Tahoma"/>
          <w:sz w:val="20"/>
          <w:szCs w:val="20"/>
        </w:rPr>
        <w:t>, либо Жилого дома (когда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рганизациейразвития.</w:t>
      </w:r>
    </w:p>
    <w:p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счете Заемщика/любого из Заемщиков, открытом в Банке, в т.ч. счете эскроу.В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стоимость реализуемого объекта недвижимости, принадлежащего заемщику/любому из заемщиков и/или его (ее) супруге(-у) </w:t>
      </w:r>
      <w:r w:rsidR="0077351B" w:rsidRPr="00CD2EFA">
        <w:rPr>
          <w:rFonts w:ascii="Tahoma" w:hAnsi="Tahoma" w:cs="Tahoma"/>
          <w:i w:val="0"/>
          <w:sz w:val="20"/>
        </w:rPr>
        <w:lastRenderedPageBreak/>
        <w:t xml:space="preserve">и/или членам его/ее/их семьипри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rsidR="00D04B10"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DC60A6"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DC60A6" w:rsidRPr="00CD2EFA">
        <w:rPr>
          <w:rFonts w:ascii="Tahoma" w:hAnsi="Tahoma" w:cs="Tahoma"/>
          <w:sz w:val="20"/>
        </w:rPr>
      </w:r>
      <w:r w:rsidR="00DC60A6" w:rsidRPr="00CD2EFA">
        <w:rPr>
          <w:rFonts w:ascii="Tahoma" w:hAnsi="Tahoma" w:cs="Tahoma"/>
          <w:sz w:val="20"/>
        </w:rPr>
        <w:fldChar w:fldCharType="end"/>
      </w:r>
      <w:r w:rsidRPr="00CD2EFA">
        <w:rPr>
          <w:rFonts w:ascii="Tahoma" w:hAnsi="Tahoma" w:cs="Tahoma"/>
          <w:iCs/>
          <w:sz w:val="20"/>
        </w:rPr>
        <w:t>.</w:t>
      </w:r>
    </w:p>
    <w:p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lastRenderedPageBreak/>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p>
    <w:p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w:t>
      </w:r>
      <w:r w:rsidR="007C4869" w:rsidRPr="00CD2EFA">
        <w:rPr>
          <w:rFonts w:ascii="Tahoma" w:eastAsia="Times New Roman" w:hAnsi="Tahoma" w:cs="Tahoma"/>
          <w:sz w:val="20"/>
          <w:szCs w:val="20"/>
          <w:lang w:eastAsia="ru-RU"/>
        </w:rPr>
        <w:lastRenderedPageBreak/>
        <w:t xml:space="preserve">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sz w:val="20"/>
          <w:szCs w:val="20"/>
        </w:rPr>
        <w:t>–</w:t>
      </w:r>
      <w:r w:rsidRPr="00CD2EFA">
        <w:rPr>
          <w:rFonts w:ascii="Tahoma" w:hAnsi="Tahoma" w:cs="Tahoma"/>
          <w:iCs/>
          <w:sz w:val="20"/>
          <w:szCs w:val="20"/>
        </w:rPr>
        <w:t>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Fonts w:ascii="Tahoma" w:eastAsia="Times New Roman" w:hAnsi="Tahoma" w:cs="Tahoma"/>
          <w:sz w:val="20"/>
          <w:szCs w:val="20"/>
        </w:rPr>
        <w:t>Кредитора</w:t>
      </w:r>
      <w:r w:rsidR="003264C2">
        <w:rPr>
          <w:rFonts w:ascii="Tahoma" w:eastAsia="Times New Roman" w:hAnsi="Tahoma" w:cs="Tahoma"/>
          <w:sz w:val="20"/>
          <w:szCs w:val="20"/>
        </w:rPr>
        <w:t xml:space="preserve"> </w:t>
      </w:r>
      <w:r w:rsidR="003264C2">
        <w:rPr>
          <w:rFonts w:ascii="Tahoma" w:hAnsi="Tahoma" w:cs="Tahoma"/>
          <w:sz w:val="20"/>
          <w:szCs w:val="20"/>
        </w:rPr>
        <w:t>https://</w:t>
      </w:r>
      <w:r w:rsidR="003264C2">
        <w:rPr>
          <w:rFonts w:ascii="Tahoma" w:hAnsi="Tahoma" w:cs="Tahoma"/>
          <w:sz w:val="20"/>
          <w:szCs w:val="20"/>
          <w:lang w:val="en-US"/>
        </w:rPr>
        <w:t>yamalipoteka</w:t>
      </w:r>
      <w:r w:rsidR="003264C2">
        <w:rPr>
          <w:rFonts w:ascii="Tahoma" w:hAnsi="Tahoma" w:cs="Tahoma"/>
          <w:sz w:val="20"/>
          <w:szCs w:val="20"/>
        </w:rPr>
        <w:t>.ru/.</w:t>
      </w:r>
    </w:p>
    <w:p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4"/>
        <w:gridCol w:w="1444"/>
      </w:tblGrid>
      <w:tr w:rsidR="0013249B" w:rsidRPr="00CD2EFA" w:rsidTr="0013249B">
        <w:trPr>
          <w:trHeight w:val="110"/>
        </w:trPr>
        <w:tc>
          <w:tcPr>
            <w:tcW w:w="4184" w:type="pct"/>
            <w:shd w:val="clear" w:color="auto" w:fill="D9D9D9" w:themeFill="background1" w:themeFillShade="D9"/>
          </w:tcPr>
          <w:p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rsidTr="0013249B">
        <w:trPr>
          <w:trHeight w:val="96"/>
        </w:trPr>
        <w:tc>
          <w:tcPr>
            <w:tcW w:w="4184" w:type="pct"/>
          </w:tcPr>
          <w:p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rsidTr="0013249B">
        <w:trPr>
          <w:trHeight w:val="74"/>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0"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lastRenderedPageBreak/>
              <w:t xml:space="preserve">АО «Российский экспортный центр»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rsidTr="0013249B">
        <w:trPr>
          <w:trHeight w:val="21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rsidTr="0013249B">
        <w:trPr>
          <w:trHeight w:val="96"/>
        </w:trPr>
        <w:tc>
          <w:tcPr>
            <w:tcW w:w="4184" w:type="pct"/>
          </w:tcPr>
          <w:p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r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rsidTr="0013249B">
        <w:trPr>
          <w:trHeight w:val="218"/>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rsidTr="0013249B">
        <w:trPr>
          <w:trHeight w:val="96"/>
        </w:trPr>
        <w:tc>
          <w:tcPr>
            <w:tcW w:w="4184" w:type="pct"/>
          </w:tcPr>
          <w:p w:rsidR="0013249B" w:rsidRPr="00CD2EFA" w:rsidRDefault="00DC60A6"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rsidTr="0013249B">
        <w:trPr>
          <w:trHeight w:val="96"/>
        </w:trPr>
        <w:tc>
          <w:tcPr>
            <w:tcW w:w="4184" w:type="pct"/>
          </w:tcPr>
          <w:p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rsidTr="0013249B">
        <w:trPr>
          <w:trHeight w:val="96"/>
        </w:trPr>
        <w:tc>
          <w:tcPr>
            <w:tcW w:w="4184" w:type="pct"/>
          </w:tcPr>
          <w:p w:rsidR="0013249B" w:rsidRPr="00CD2EFA" w:rsidRDefault="00DC60A6"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rsidTr="0013249B">
        <w:trPr>
          <w:trHeight w:val="96"/>
        </w:trPr>
        <w:tc>
          <w:tcPr>
            <w:tcW w:w="4184" w:type="pct"/>
          </w:tcPr>
          <w:p w:rsidR="0013249B" w:rsidRPr="00CD2EFA" w:rsidRDefault="00DC60A6"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rsidTr="0013249B">
        <w:trPr>
          <w:trHeight w:val="96"/>
        </w:trPr>
        <w:tc>
          <w:tcPr>
            <w:tcW w:w="4184" w:type="pct"/>
          </w:tcPr>
          <w:p w:rsidR="0013249B" w:rsidRPr="00CD2EFA" w:rsidRDefault="00DC60A6"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CD2EFA">
                <w:rPr>
                  <w:rFonts w:ascii="Tahoma" w:hAnsi="Tahoma" w:cs="Tahoma"/>
                  <w:sz w:val="20"/>
                  <w:szCs w:val="20"/>
                </w:rPr>
                <w:t>ФОНД ДОМ.РФ</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rsidTr="0013249B">
        <w:trPr>
          <w:trHeight w:val="96"/>
        </w:trPr>
        <w:tc>
          <w:tcPr>
            <w:tcW w:w="4184" w:type="pct"/>
          </w:tcPr>
          <w:p w:rsidR="0013249B" w:rsidRPr="00CD2EFA" w:rsidRDefault="00DC60A6"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fldSimple w:instr=" REF _Ref36498571 \r \h  \* MERGEFORMAT ">
        <w:r w:rsidR="00A8205E">
          <w:rPr>
            <w:rFonts w:ascii="Tahoma" w:hAnsi="Tahoma" w:cs="Tahoma"/>
            <w:sz w:val="20"/>
            <w:szCs w:val="20"/>
          </w:rPr>
          <w:t>4</w:t>
        </w:r>
      </w:fldSimple>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lastRenderedPageBreak/>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w:t>
      </w:r>
      <w:r w:rsidR="003B7A55" w:rsidRPr="00CD2EFA">
        <w:rPr>
          <w:rFonts w:ascii="Tahoma" w:hAnsi="Tahoma" w:cs="Tahoma"/>
          <w:sz w:val="20"/>
          <w:szCs w:val="20"/>
        </w:rPr>
        <w:lastRenderedPageBreak/>
        <w:t xml:space="preserve">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Pr>
          <w:rFonts w:ascii="Tahoma" w:hAnsi="Tahoma" w:cs="Tahoma"/>
          <w:sz w:val="20"/>
          <w:szCs w:val="20"/>
        </w:rPr>
        <w:t>30.11.2019 № 1567.</w:t>
      </w:r>
    </w:p>
    <w:p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№1</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lastRenderedPageBreak/>
        <w:t xml:space="preserve">заверенные Кредитором копии: </w:t>
      </w:r>
    </w:p>
    <w:p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Список документов №2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 xml:space="preserve">Список документов №3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w:t>
      </w:r>
      <w:r w:rsidRPr="00CD2EFA">
        <w:rPr>
          <w:rFonts w:ascii="Tahoma" w:hAnsi="Tahoma" w:cs="Tahoma"/>
          <w:sz w:val="20"/>
          <w:szCs w:val="20"/>
        </w:rPr>
        <w:lastRenderedPageBreak/>
        <w:t xml:space="preserve">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lastRenderedPageBreak/>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p>
    <w:p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rsidR="002848EA" w:rsidRPr="00CD2EFA" w:rsidRDefault="002848EA" w:rsidP="00D57CAD">
      <w:pPr>
        <w:pStyle w:val="afe"/>
        <w:spacing w:before="120" w:after="120"/>
        <w:ind w:left="709"/>
        <w:jc w:val="both"/>
        <w:rPr>
          <w:rFonts w:ascii="Tahoma" w:hAnsi="Tahoma" w:cs="Tahoma"/>
          <w:b/>
          <w:sz w:val="20"/>
          <w:szCs w:val="20"/>
        </w:rPr>
      </w:pPr>
    </w:p>
    <w:p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 w:name="_Toc62658765"/>
      <w:r w:rsidRPr="00D57CAD">
        <w:rPr>
          <w:rFonts w:ascii="Tahoma" w:hAnsi="Tahoma" w:cs="Tahoma"/>
          <w:b/>
          <w:sz w:val="20"/>
          <w:szCs w:val="20"/>
        </w:rPr>
        <w:t>ОБЩИЕ ПОЛОЖЕНИЯ</w:t>
      </w:r>
      <w:bookmarkEnd w:id="2"/>
    </w:p>
    <w:p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p>
    <w:p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CD2EFA" w:rsidRDefault="00C31DAA" w:rsidP="00D57CAD">
      <w:pPr>
        <w:pStyle w:val="afe"/>
        <w:spacing w:before="120" w:after="120"/>
        <w:ind w:left="709"/>
        <w:jc w:val="both"/>
        <w:rPr>
          <w:rFonts w:ascii="Tahoma" w:hAnsi="Tahoma" w:cs="Tahoma"/>
          <w:sz w:val="20"/>
          <w:szCs w:val="20"/>
        </w:rPr>
      </w:pPr>
    </w:p>
    <w:p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62658766"/>
      <w:r w:rsidRPr="00D57CAD">
        <w:rPr>
          <w:rFonts w:ascii="Tahoma" w:hAnsi="Tahoma" w:cs="Tahoma"/>
          <w:b/>
          <w:sz w:val="20"/>
          <w:szCs w:val="20"/>
        </w:rPr>
        <w:lastRenderedPageBreak/>
        <w:t>ПРЕДМЕТ ДОГОВОРА О ПРЕДОСТАВЛЕНИИ ДЕНЕЖНЫХ СРЕДСТВ</w:t>
      </w:r>
      <w:bookmarkEnd w:id="3"/>
    </w:p>
    <w:p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C6345C" w:rsidRPr="00CD2EFA" w:rsidRDefault="00C6345C" w:rsidP="008847E3">
      <w:pPr>
        <w:pStyle w:val="afe"/>
        <w:spacing w:before="120" w:after="120"/>
        <w:ind w:left="709"/>
        <w:rPr>
          <w:rFonts w:ascii="Tahoma" w:hAnsi="Tahoma" w:cs="Tahoma"/>
          <w:b/>
          <w:sz w:val="20"/>
          <w:szCs w:val="20"/>
        </w:rPr>
      </w:pPr>
      <w:bookmarkStart w:id="4" w:name="Loan_Agr_Day"/>
      <w:bookmarkEnd w:id="4"/>
    </w:p>
    <w:p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5" w:name="_Ref36498571"/>
      <w:bookmarkStart w:id="6" w:name="_Toc62658767"/>
      <w:r w:rsidRPr="007E2F7C">
        <w:rPr>
          <w:rFonts w:ascii="Tahoma" w:hAnsi="Tahoma" w:cs="Tahoma"/>
          <w:b/>
          <w:sz w:val="20"/>
          <w:szCs w:val="20"/>
        </w:rPr>
        <w:t>ПОРЯДОК ПРЕДОСТАВЛЕНИЯ ЗАЕМНЫХ СРЕДСТВ</w:t>
      </w:r>
      <w:bookmarkEnd w:id="5"/>
      <w:bookmarkEnd w:id="6"/>
    </w:p>
    <w:p w:rsidR="00EC354C" w:rsidRPr="00CD2EFA" w:rsidRDefault="00DC60A6"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00EC354C"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00EC354C" w:rsidRPr="00CD2EFA">
        <w:rPr>
          <w:rFonts w:ascii="Tahoma" w:hAnsi="Tahoma" w:cs="Tahoma"/>
          <w:i/>
          <w:color w:val="0000FF"/>
          <w:sz w:val="20"/>
          <w:szCs w:val="20"/>
        </w:rPr>
        <w:t>(</w:t>
      </w:r>
      <w:r w:rsidR="00EC354C"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w:t>
      </w:r>
      <w:bookmarkStart w:id="7" w:name="_GoBack"/>
      <w:r w:rsidR="00ED7D28" w:rsidRPr="00CD2EFA">
        <w:rPr>
          <w:rFonts w:ascii="Tahoma" w:hAnsi="Tahoma" w:cs="Tahoma"/>
          <w:i/>
          <w:color w:val="0000FF"/>
          <w:sz w:val="20"/>
          <w:szCs w:val="20"/>
          <w:shd w:val="clear" w:color="auto" w:fill="D9D9D9"/>
        </w:rPr>
        <w:t>Поставщи</w:t>
      </w:r>
      <w:bookmarkEnd w:id="7"/>
      <w:r w:rsidR="00ED7D28" w:rsidRPr="00CD2EFA">
        <w:rPr>
          <w:rFonts w:ascii="Tahoma" w:hAnsi="Tahoma" w:cs="Tahoma"/>
          <w:i/>
          <w:color w:val="0000FF"/>
          <w:sz w:val="20"/>
          <w:szCs w:val="20"/>
          <w:shd w:val="clear" w:color="auto" w:fill="D9D9D9"/>
        </w:rPr>
        <w:t>к)</w:t>
      </w:r>
      <w:r w:rsidR="00EC354C"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C354C" w:rsidRPr="00CD2EFA">
        <w:rPr>
          <w:rFonts w:ascii="Tahoma" w:eastAsia="Times New Roman" w:hAnsi="Tahoma" w:cs="Tahoma"/>
          <w:i/>
          <w:color w:val="0000FF"/>
          <w:sz w:val="20"/>
          <w:szCs w:val="20"/>
          <w:shd w:val="clear" w:color="auto" w:fill="D9D9D9"/>
        </w:rPr>
        <w:t xml:space="preserve">Заемных </w:t>
      </w:r>
      <w:r w:rsidR="00EC354C" w:rsidRPr="00CD2EFA">
        <w:rPr>
          <w:rFonts w:ascii="Tahoma" w:hAnsi="Tahoma" w:cs="Tahoma"/>
          <w:i/>
          <w:color w:val="0000FF"/>
          <w:sz w:val="20"/>
          <w:szCs w:val="20"/>
          <w:shd w:val="clear" w:color="auto" w:fill="D9D9D9"/>
        </w:rPr>
        <w:t>средств) в следующих случаях:</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DC60A6" w:rsidRPr="00CD2EFA">
        <w:rPr>
          <w:rFonts w:ascii="Tahoma" w:hAnsi="Tahoma" w:cs="Tahoma"/>
          <w:i/>
          <w:iCs/>
          <w:color w:val="0000FF"/>
          <w:sz w:val="20"/>
          <w:szCs w:val="20"/>
          <w:shd w:val="clear" w:color="auto" w:fill="D9D9D9"/>
        </w:rPr>
        <w:fldChar w:fldCharType="end"/>
      </w:r>
    </w:p>
    <w:p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00DC60A6"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DC60A6" w:rsidRPr="00CD2EFA">
        <w:rPr>
          <w:rFonts w:ascii="Tahoma" w:hAnsi="Tahoma" w:cs="Tahoma"/>
          <w:iCs/>
          <w:sz w:val="20"/>
          <w:szCs w:val="20"/>
        </w:rPr>
      </w:r>
      <w:r w:rsidR="00DC60A6" w:rsidRPr="00CD2EFA">
        <w:rPr>
          <w:rFonts w:ascii="Tahoma" w:hAnsi="Tahoma" w:cs="Tahoma"/>
          <w:iCs/>
          <w:sz w:val="20"/>
          <w:szCs w:val="20"/>
        </w:rPr>
        <w:fldChar w:fldCharType="end"/>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 xml:space="preserve">аимущественного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Платежного документа об уплате в безналичном порядке Продавцу/на счет эскроу (при расчетах через счет эскроу</w:t>
      </w:r>
      <w:r w:rsidR="0054541C" w:rsidRPr="00CD2EFA">
        <w:rPr>
          <w:rFonts w:ascii="Tahoma" w:hAnsi="Tahoma" w:cs="Tahoma"/>
          <w:sz w:val="20"/>
          <w:szCs w:val="20"/>
        </w:rPr>
        <w:t xml:space="preserve">по Закону№ </w:t>
      </w:r>
      <w:r w:rsidRPr="00CD2EFA">
        <w:rPr>
          <w:rFonts w:ascii="Tahoma" w:hAnsi="Tahoma" w:cs="Tahoma"/>
          <w:sz w:val="20"/>
          <w:szCs w:val="20"/>
        </w:rPr>
        <w:t>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rsidR="00726E6E" w:rsidRPr="001F4C8E" w:rsidRDefault="00726E6E" w:rsidP="00726E6E">
      <w:pPr>
        <w:pStyle w:val="afe"/>
        <w:numPr>
          <w:ilvl w:val="4"/>
          <w:numId w:val="7"/>
        </w:numPr>
        <w:spacing w:before="120" w:after="120"/>
        <w:ind w:left="709" w:hanging="851"/>
        <w:jc w:val="both"/>
        <w:rPr>
          <w:rFonts w:ascii="Tahoma" w:hAnsi="Tahoma" w:cs="Tahoma"/>
          <w:iCs/>
          <w:sz w:val="20"/>
          <w:szCs w:val="20"/>
          <w:shd w:val="clear" w:color="auto" w:fill="D9D9D9"/>
        </w:rPr>
      </w:pPr>
      <w:r w:rsidRPr="001F4C8E">
        <w:rPr>
          <w:rFonts w:ascii="Tahoma" w:hAnsi="Tahoma" w:cs="Tahoma"/>
          <w:b/>
          <w:sz w:val="20"/>
          <w:szCs w:val="20"/>
        </w:rPr>
        <w:t xml:space="preserve">По Продукту «Индивидуальное строительство жилого дома»: </w:t>
      </w:r>
    </w:p>
    <w:p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p>
    <w:p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lastRenderedPageBreak/>
        <w:t>подписанного сторонами:</w:t>
      </w:r>
    </w:p>
    <w:p w:rsidR="00726E6E" w:rsidRPr="001F4C8E" w:rsidRDefault="00726E6E" w:rsidP="00726E6E">
      <w:pPr>
        <w:pStyle w:val="afe"/>
        <w:numPr>
          <w:ilvl w:val="0"/>
          <w:numId w:val="52"/>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rsidR="00726E6E" w:rsidRPr="001F4C8E" w:rsidRDefault="00726E6E" w:rsidP="00726E6E">
      <w:pPr>
        <w:pStyle w:val="afe"/>
        <w:numPr>
          <w:ilvl w:val="0"/>
          <w:numId w:val="52"/>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p>
    <w:p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rsidR="00AD0232" w:rsidRPr="00CD2EFA" w:rsidRDefault="00AD0232" w:rsidP="00AD0232">
      <w:pPr>
        <w:pStyle w:val="31"/>
        <w:spacing w:before="120" w:after="120"/>
        <w:ind w:left="709"/>
        <w:rPr>
          <w:rFonts w:ascii="Tahoma" w:eastAsia="Calibri" w:hAnsi="Tahoma" w:cs="Tahoma"/>
          <w:i w:val="0"/>
          <w:sz w:val="20"/>
        </w:rPr>
      </w:pPr>
      <w:r w:rsidRPr="00E258CE">
        <w:rPr>
          <w:rFonts w:ascii="Tahoma" w:eastAsia="Calibri" w:hAnsi="Tahoma" w:cs="Tahoma"/>
          <w:i w:val="0"/>
          <w:sz w:val="20"/>
          <w:highlight w:val="yellow"/>
        </w:rPr>
        <w:t>Расчеты собственными денежными сре</w:t>
      </w:r>
      <w:r w:rsidR="00624616" w:rsidRPr="00E258CE">
        <w:rPr>
          <w:rFonts w:ascii="Tahoma" w:eastAsia="Calibri" w:hAnsi="Tahoma" w:cs="Tahoma"/>
          <w:i w:val="0"/>
          <w:sz w:val="20"/>
          <w:highlight w:val="yellow"/>
        </w:rPr>
        <w:t>дствами, размещенными на счете З</w:t>
      </w:r>
      <w:r w:rsidRPr="00E258CE">
        <w:rPr>
          <w:rFonts w:ascii="Tahoma" w:eastAsia="Calibri" w:hAnsi="Tahoma" w:cs="Tahoma"/>
          <w:i w:val="0"/>
          <w:sz w:val="20"/>
          <w:highlight w:val="yellow"/>
        </w:rPr>
        <w:t xml:space="preserve">аемщика в Банке, за исключением счета эскроу, должны быть осуществлены с использованием аккредитива одновременно с </w:t>
      </w:r>
      <w:r w:rsidR="00624616" w:rsidRPr="00E258CE">
        <w:rPr>
          <w:rFonts w:ascii="Tahoma" w:eastAsia="Calibri" w:hAnsi="Tahoma" w:cs="Tahoma"/>
          <w:i w:val="0"/>
          <w:sz w:val="20"/>
          <w:highlight w:val="yellow"/>
        </w:rPr>
        <w:t xml:space="preserve">Заемными </w:t>
      </w:r>
      <w:r w:rsidRPr="00E258CE">
        <w:rPr>
          <w:rFonts w:ascii="Tahoma" w:eastAsia="Calibri" w:hAnsi="Tahoma" w:cs="Tahoma"/>
          <w:i w:val="0"/>
          <w:sz w:val="20"/>
          <w:highlight w:val="yellow"/>
        </w:rPr>
        <w:t xml:space="preserve">средствами Банка или безналично со счета в Банке до выдачи </w:t>
      </w:r>
      <w:r w:rsidR="00624616" w:rsidRPr="00E258CE">
        <w:rPr>
          <w:rFonts w:ascii="Tahoma" w:eastAsia="Calibri" w:hAnsi="Tahoma" w:cs="Tahoma"/>
          <w:i w:val="0"/>
          <w:sz w:val="20"/>
          <w:highlight w:val="yellow"/>
        </w:rPr>
        <w:t>Заемных средств;</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00D04DF9" w:rsidRPr="00CD2EFA">
        <w:rPr>
          <w:rFonts w:ascii="Tahoma" w:hAnsi="Tahoma" w:cs="Tahoma"/>
          <w:sz w:val="20"/>
          <w:szCs w:val="20"/>
        </w:rPr>
        <w:t>Регистрирующего</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Жилогодома</w:t>
      </w:r>
      <w:r w:rsidRPr="00CD2EFA">
        <w:rPr>
          <w:rFonts w:ascii="Tahoma" w:hAnsi="Tahoma" w:cs="Tahoma"/>
          <w:bCs/>
          <w:sz w:val="20"/>
          <w:szCs w:val="20"/>
        </w:rPr>
        <w:t xml:space="preserve"> с отметкой</w:t>
      </w:r>
      <w:r w:rsidR="00D04DF9" w:rsidRPr="00CD2EFA">
        <w:rPr>
          <w:rFonts w:ascii="Tahoma" w:hAnsi="Tahoma" w:cs="Tahoma"/>
          <w:sz w:val="20"/>
          <w:szCs w:val="20"/>
        </w:rPr>
        <w:t>Регистрирующего</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lastRenderedPageBreak/>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 эскроу при расчетах через счет эскроу</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эскроу</w:t>
      </w:r>
      <w:r w:rsidR="0065393E" w:rsidRPr="00CD2EFA">
        <w:rPr>
          <w:rFonts w:ascii="Tahoma" w:hAnsi="Tahoma" w:cs="Tahoma"/>
          <w:sz w:val="20"/>
          <w:szCs w:val="20"/>
        </w:rPr>
        <w:t>по Закону №</w:t>
      </w:r>
      <w:r w:rsidRPr="00CD2EFA">
        <w:rPr>
          <w:rFonts w:ascii="Tahoma" w:hAnsi="Tahoma" w:cs="Tahoma"/>
          <w:sz w:val="20"/>
          <w:szCs w:val="20"/>
        </w:rPr>
        <w:t xml:space="preserve"> 214-ФЗ);</w:t>
      </w:r>
    </w:p>
    <w:p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rsidR="00A16E30" w:rsidRPr="00E258CE" w:rsidRDefault="00A16E30" w:rsidP="00E258CE">
      <w:pPr>
        <w:pStyle w:val="afe"/>
        <w:numPr>
          <w:ilvl w:val="3"/>
          <w:numId w:val="7"/>
        </w:numPr>
        <w:spacing w:before="120" w:after="120"/>
        <w:ind w:left="708" w:hanging="708"/>
        <w:jc w:val="both"/>
        <w:rPr>
          <w:rFonts w:ascii="Tahoma" w:hAnsi="Tahoma" w:cs="Tahoma"/>
          <w:sz w:val="20"/>
          <w:szCs w:val="20"/>
        </w:rPr>
      </w:pPr>
      <w:r w:rsidRPr="00E258CE">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E258CE">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средствявляется одно и то же лицо - Кредитор)</w:t>
      </w:r>
      <w:r w:rsidRPr="00E258CE">
        <w:rPr>
          <w:rFonts w:ascii="Tahoma" w:hAnsi="Tahoma" w:cs="Tahoma"/>
          <w:b/>
          <w:sz w:val="20"/>
          <w:szCs w:val="20"/>
        </w:rPr>
        <w:t>:</w:t>
      </w:r>
      <w:r w:rsidRPr="00E258CE">
        <w:rPr>
          <w:rFonts w:ascii="Tahoma" w:hAnsi="Tahoma" w:cs="Tahoma"/>
          <w:sz w:val="20"/>
          <w:szCs w:val="20"/>
        </w:rPr>
        <w:t xml:space="preserve"> предоставления Заемщиком Кредитору согласия кредитора/заимодавца по </w:t>
      </w:r>
      <w:r w:rsidRPr="00E258CE">
        <w:rPr>
          <w:rFonts w:ascii="Tahoma" w:eastAsia="Times New Roman" w:hAnsi="Tahoma" w:cs="Tahoma"/>
          <w:sz w:val="20"/>
          <w:szCs w:val="20"/>
        </w:rPr>
        <w:t>Предшествующему</w:t>
      </w:r>
      <w:r w:rsidRPr="00E258CE">
        <w:rPr>
          <w:rFonts w:ascii="Tahoma" w:hAnsi="Tahoma" w:cs="Tahoma"/>
          <w:sz w:val="20"/>
          <w:szCs w:val="20"/>
        </w:rPr>
        <w:t xml:space="preserve"> договору на последующий залог Предмета ипотеки</w:t>
      </w:r>
      <w:r w:rsidR="00C66FA4" w:rsidRPr="00E258CE">
        <w:rPr>
          <w:rFonts w:ascii="Tahoma" w:hAnsi="Tahoma" w:cs="Tahoma"/>
          <w:sz w:val="20"/>
          <w:szCs w:val="20"/>
        </w:rPr>
        <w:t>.</w:t>
      </w:r>
    </w:p>
    <w:p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Pr="00CD2EFA">
        <w:rPr>
          <w:rFonts w:ascii="Tahoma" w:hAnsi="Tahoma" w:cs="Tahoma"/>
          <w:sz w:val="20"/>
          <w:szCs w:val="20"/>
        </w:rPr>
        <w:t xml:space="preserve">получение Кредитором информации об </w:t>
      </w:r>
      <w:r w:rsidRPr="00CD2EFA">
        <w:rPr>
          <w:rFonts w:ascii="Tahoma" w:hAnsi="Tahoma" w:cs="Tahoma"/>
          <w:sz w:val="20"/>
          <w:szCs w:val="20"/>
        </w:rPr>
        <w:lastRenderedPageBreak/>
        <w:t>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rsidR="004E0C1A" w:rsidRPr="00CD2EFA" w:rsidRDefault="004E0C1A" w:rsidP="004E0C1A">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 </w:t>
      </w:r>
      <w:r w:rsidRPr="00CD2EFA">
        <w:rPr>
          <w:rFonts w:ascii="Tahoma" w:hAnsi="Tahoma" w:cs="Tahoma"/>
          <w:iCs/>
          <w:sz w:val="20"/>
          <w:szCs w:val="20"/>
        </w:rPr>
        <w:t>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CD2EFA" w:rsidRDefault="004E0C1A" w:rsidP="004E0C1A">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xml:space="preserve">, Заемщик обязан в срок не позднее 7(семи)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lastRenderedPageBreak/>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при перечислении Заемных средств на счет эскроу (при расчетах через счет эскроу</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CD2EFA" w:rsidRDefault="00A16E30" w:rsidP="008847E3">
      <w:pPr>
        <w:pStyle w:val="afe"/>
        <w:spacing w:before="120" w:after="120"/>
        <w:ind w:left="709"/>
        <w:rPr>
          <w:rFonts w:ascii="Tahoma" w:hAnsi="Tahoma" w:cs="Tahoma"/>
          <w:b/>
          <w:sz w:val="20"/>
          <w:szCs w:val="20"/>
        </w:rPr>
      </w:pPr>
    </w:p>
    <w:p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2658768"/>
      <w:r w:rsidRPr="00D57CAD">
        <w:rPr>
          <w:rFonts w:ascii="Tahoma" w:hAnsi="Tahoma" w:cs="Tahoma"/>
          <w:b/>
          <w:sz w:val="20"/>
          <w:szCs w:val="20"/>
        </w:rPr>
        <w:t>ПОРЯДОК ПОЛЬЗОВАНИЯ ЗАЕМНЫМИ СРЕДСТВАМИ И ИХ ВОЗВРАТА</w:t>
      </w:r>
      <w:bookmarkEnd w:id="8"/>
    </w:p>
    <w:p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9"/>
    </w:p>
    <w:p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w:t>
      </w:r>
      <w:r w:rsidRPr="00CD2EFA">
        <w:rPr>
          <w:rFonts w:ascii="Tahoma" w:eastAsia="Times New Roman" w:hAnsi="Tahoma" w:cs="Tahoma"/>
          <w:sz w:val="20"/>
          <w:szCs w:val="20"/>
        </w:rPr>
        <w:lastRenderedPageBreak/>
        <w:t xml:space="preserve">средствами, промежуточных округлений до копеек в течение Процентного периода не допускается. </w:t>
      </w:r>
    </w:p>
    <w:p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lastRenderedPageBreak/>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w:t>
      </w:r>
      <w:r w:rsidRPr="00CD2EFA">
        <w:rPr>
          <w:rFonts w:ascii="Tahoma" w:eastAsia="Times New Roman" w:hAnsi="Tahoma" w:cs="Tahoma"/>
          <w:sz w:val="20"/>
          <w:szCs w:val="20"/>
        </w:rPr>
        <w:lastRenderedPageBreak/>
        <w:t>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w:t>
      </w:r>
      <w:r w:rsidRPr="00CD2EFA">
        <w:rPr>
          <w:rFonts w:ascii="Tahoma" w:eastAsia="Times New Roman" w:hAnsi="Tahoma" w:cs="Tahoma"/>
          <w:sz w:val="20"/>
          <w:szCs w:val="20"/>
        </w:rPr>
        <w:lastRenderedPageBreak/>
        <w:t xml:space="preserve">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lastRenderedPageBreak/>
        <w:t>наличие на Счете либо внесение в кассу Кредитора денежных средств в сумме, не менее суммы, указанной в уведомлении.</w:t>
      </w:r>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w:t>
      </w:r>
      <w:r w:rsidR="000E6ED2" w:rsidRPr="00CD2EFA">
        <w:rPr>
          <w:rFonts w:ascii="Tahoma" w:eastAsia="Times New Roman" w:hAnsi="Tahoma" w:cs="Tahoma"/>
          <w:sz w:val="20"/>
          <w:szCs w:val="20"/>
        </w:rPr>
        <w:lastRenderedPageBreak/>
        <w:t xml:space="preserve">исключением погашения за счет средств </w:t>
      </w:r>
      <w:r w:rsidR="005C1792" w:rsidRPr="00CD2EFA">
        <w:rPr>
          <w:rFonts w:ascii="Tahoma" w:eastAsia="Times New Roman" w:hAnsi="Tahoma" w:cs="Tahoma"/>
          <w:sz w:val="20"/>
          <w:szCs w:val="20"/>
        </w:rPr>
        <w:t>МСК</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 xml:space="preserve">м)по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№1/ </w:t>
      </w:r>
      <w:r w:rsidR="00272414" w:rsidRPr="00CD2EFA">
        <w:rPr>
          <w:rFonts w:ascii="Tahoma" w:hAnsi="Tahoma" w:cs="Tahoma"/>
          <w:sz w:val="20"/>
          <w:szCs w:val="20"/>
        </w:rPr>
        <w:lastRenderedPageBreak/>
        <w:t>Списку документов №2</w:t>
      </w:r>
      <w:r w:rsidR="00051F0A" w:rsidRPr="00CD2EFA">
        <w:rPr>
          <w:rFonts w:ascii="Tahoma" w:hAnsi="Tahoma" w:cs="Tahoma"/>
          <w:sz w:val="20"/>
          <w:szCs w:val="20"/>
        </w:rPr>
        <w:t>/</w:t>
      </w:r>
      <w:r w:rsidR="00272414" w:rsidRPr="00CD2EFA">
        <w:rPr>
          <w:rFonts w:ascii="Tahoma" w:hAnsi="Tahoma" w:cs="Tahoma"/>
          <w:sz w:val="20"/>
          <w:szCs w:val="20"/>
        </w:rPr>
        <w:t>Списку документов №3 в зависимости от случая, к которому применим каждый из указанных списков</w:t>
      </w:r>
      <w:r w:rsidRPr="00CD2EFA">
        <w:rPr>
          <w:rFonts w:ascii="Tahoma" w:hAnsi="Tahoma" w:cs="Tahoma"/>
          <w:sz w:val="20"/>
          <w:szCs w:val="20"/>
        </w:rPr>
        <w:t>.</w:t>
      </w:r>
    </w:p>
    <w:p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rsidR="000E6ED2" w:rsidRPr="00CD2EFA" w:rsidRDefault="000E6ED2" w:rsidP="008847E3">
      <w:pPr>
        <w:spacing w:before="120" w:after="120" w:line="240" w:lineRule="auto"/>
        <w:rPr>
          <w:rFonts w:ascii="Tahoma" w:hAnsi="Tahoma" w:cs="Tahoma"/>
          <w:sz w:val="20"/>
          <w:szCs w:val="20"/>
        </w:rPr>
      </w:pPr>
    </w:p>
    <w:p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62658769"/>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62658770"/>
      <w:r w:rsidRPr="00CD2EFA">
        <w:rPr>
          <w:rFonts w:ascii="Tahoma" w:hAnsi="Tahoma" w:cs="Tahoma"/>
          <w:b/>
          <w:sz w:val="20"/>
          <w:szCs w:val="20"/>
        </w:rPr>
        <w:t>Заемщик обязуется:</w:t>
      </w:r>
      <w:bookmarkEnd w:id="30"/>
    </w:p>
    <w:p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lastRenderedPageBreak/>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p>
    <w:p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p>
    <w:p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w:t>
      </w:r>
      <w:r w:rsidRPr="00CD2EFA">
        <w:rPr>
          <w:rFonts w:ascii="Tahoma" w:hAnsi="Tahoma" w:cs="Tahoma"/>
          <w:sz w:val="20"/>
          <w:szCs w:val="20"/>
        </w:rPr>
        <w:lastRenderedPageBreak/>
        <w:t xml:space="preserve">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эскроу: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lastRenderedPageBreak/>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с залогового счета (при расчетах через счет эскроу</w:t>
      </w:r>
      <w:r w:rsidR="00DF3E75" w:rsidRPr="00CD2EFA">
        <w:rPr>
          <w:rFonts w:ascii="Tahoma" w:hAnsi="Tahoma" w:cs="Tahoma"/>
          <w:sz w:val="20"/>
          <w:szCs w:val="20"/>
        </w:rPr>
        <w:t xml:space="preserve">поЗакону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целяхнадлежащего</w:t>
      </w:r>
      <w:r w:rsidRPr="00CD2EFA">
        <w:rPr>
          <w:rFonts w:ascii="Tahoma" w:eastAsiaTheme="minorHAnsi" w:hAnsi="Tahoma" w:cs="Tahoma"/>
          <w:sz w:val="20"/>
          <w:szCs w:val="20"/>
          <w:lang w:eastAsia="en-US"/>
        </w:rPr>
        <w:t xml:space="preserve"> исполнения обязательств по страхованию:</w:t>
      </w:r>
    </w:p>
    <w:p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w:t>
      </w:r>
      <w:r w:rsidRPr="00CD2EFA">
        <w:rPr>
          <w:rFonts w:ascii="Tahoma" w:eastAsiaTheme="minorHAnsi" w:hAnsi="Tahoma" w:cs="Tahoma"/>
          <w:sz w:val="20"/>
          <w:szCs w:val="20"/>
          <w:lang w:eastAsia="en-US"/>
        </w:rPr>
        <w:lastRenderedPageBreak/>
        <w:t xml:space="preserve">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bookmarkStart w:id="34"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p>
    <w:p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lastRenderedPageBreak/>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5154ED" w:rsidRPr="00CD2EFA">
        <w:rPr>
          <w:rFonts w:ascii="Tahoma" w:hAnsi="Tahoma" w:cs="Tahoma"/>
          <w:sz w:val="20"/>
          <w:szCs w:val="20"/>
        </w:rPr>
        <w:t>в порядке, предусмотренном Договором о предоставлении денежных средств.</w:t>
      </w:r>
    </w:p>
    <w:p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CD2EFA">
        <w:rPr>
          <w:rFonts w:ascii="Tahoma" w:hAnsi="Tahoma" w:cs="Tahoma"/>
          <w:sz w:val="20"/>
          <w:szCs w:val="20"/>
        </w:rPr>
        <w:t>у заемщика родился:</w:t>
      </w:r>
    </w:p>
    <w:p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w:t>
      </w:r>
      <w:r w:rsidRPr="00CD2EFA">
        <w:rPr>
          <w:rFonts w:ascii="Tahoma" w:hAnsi="Tahoma" w:cs="Tahoma"/>
          <w:b/>
          <w:sz w:val="20"/>
          <w:szCs w:val="20"/>
        </w:rPr>
        <w:lastRenderedPageBreak/>
        <w:t>«Индивидуальное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rsidR="004600FF" w:rsidRPr="00CD2EFA" w:rsidRDefault="004600FF" w:rsidP="003A6DB0">
      <w:pPr>
        <w:pStyle w:val="afe"/>
        <w:numPr>
          <w:ilvl w:val="0"/>
          <w:numId w:val="2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rsidR="009A6A9D" w:rsidRPr="00CD2EFA"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условиямипредусмотреносоставление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rsidR="004600FF" w:rsidRPr="00CD2EFA" w:rsidRDefault="004600FF" w:rsidP="003A6DB0">
      <w:pPr>
        <w:numPr>
          <w:ilvl w:val="0"/>
          <w:numId w:val="2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Кредитора,с учетом допущения о завершенности строительства объекта на дату проведения оценки;</w:t>
      </w:r>
    </w:p>
    <w:p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UrbanGroup», если Предмет ипотеки – Права требования</w:t>
      </w:r>
      <w:r w:rsidRPr="00CD2EFA">
        <w:rPr>
          <w:rFonts w:ascii="Tahoma" w:hAnsi="Tahoma" w:cs="Tahoma"/>
          <w:sz w:val="20"/>
          <w:szCs w:val="20"/>
        </w:rPr>
        <w:t>:</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w:t>
      </w:r>
      <w:r w:rsidR="004600FF" w:rsidRPr="00CD2EFA">
        <w:rPr>
          <w:rFonts w:ascii="Tahoma" w:hAnsi="Tahoma" w:cs="Tahoma"/>
          <w:iCs/>
          <w:sz w:val="20"/>
          <w:szCs w:val="20"/>
        </w:rPr>
        <w:lastRenderedPageBreak/>
        <w:t xml:space="preserve">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№2.</w:t>
      </w:r>
    </w:p>
    <w:p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перекредитование под залог готового или строящегося Предмета ипотеки (с оформлением договора ипотеки в пользу Кредитора):</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№3.</w:t>
      </w:r>
    </w:p>
    <w:p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lastRenderedPageBreak/>
        <w:t>не совершать действий, влекущих прекращение или уменьшение стоимости Прав требования;</w:t>
      </w:r>
    </w:p>
    <w:p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35"/>
    </w:p>
    <w:p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00DC60A6"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DC60A6" w:rsidRPr="00CD2EFA">
        <w:rPr>
          <w:rFonts w:ascii="Tahoma" w:hAnsi="Tahoma" w:cs="Tahoma"/>
          <w:sz w:val="20"/>
          <w:szCs w:val="20"/>
        </w:rPr>
      </w:r>
      <w:r w:rsidR="00DC60A6"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p>
    <w:p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p>
    <w:p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w:t>
      </w:r>
      <w:r w:rsidRPr="00CD2EFA">
        <w:rPr>
          <w:rFonts w:ascii="Tahoma" w:eastAsiaTheme="minorHAnsi" w:hAnsi="Tahoma" w:cs="Tahoma"/>
          <w:b/>
          <w:iCs/>
          <w:sz w:val="20"/>
          <w:szCs w:val="20"/>
          <w:lang w:eastAsia="en-US"/>
        </w:rPr>
        <w:lastRenderedPageBreak/>
        <w:t>«Дальневосточная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CB5A99">
        <w:rPr>
          <w:rFonts w:ascii="Tahoma" w:hAnsi="Tahoma" w:cs="Tahoma"/>
          <w:sz w:val="20"/>
          <w:szCs w:val="20"/>
        </w:rPr>
        <w:t>в</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w:t>
      </w:r>
      <w:r w:rsidRPr="00CD2EFA">
        <w:rPr>
          <w:rFonts w:ascii="Tahoma" w:hAnsi="Tahoma" w:cs="Tahoma"/>
          <w:b/>
          <w:sz w:val="20"/>
          <w:szCs w:val="20"/>
        </w:rPr>
        <w:lastRenderedPageBreak/>
        <w:t>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 xml:space="preserve">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 xml:space="preserve">/договора залога прав требования (ипотеки) (если Предмет ипотеки- Права требования) </w:t>
      </w:r>
      <w:r w:rsidRPr="00CD2EFA">
        <w:rPr>
          <w:rFonts w:ascii="Tahoma" w:hAnsi="Tahoma" w:cs="Tahoma"/>
          <w:sz w:val="20"/>
          <w:szCs w:val="20"/>
        </w:rPr>
        <w:t>всеми собственниками Предмета ипотеки;</w:t>
      </w:r>
    </w:p>
    <w:p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перекредитования/«Перекредитование»:</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 Права требования)</w:t>
      </w:r>
      <w:r w:rsidRPr="00CD2EFA">
        <w:rPr>
          <w:rFonts w:ascii="Tahoma" w:hAnsi="Tahoma" w:cs="Tahoma"/>
          <w:sz w:val="20"/>
          <w:szCs w:val="20"/>
        </w:rPr>
        <w:t xml:space="preserve"> Предмета ипотеки всеми собственниками Предмета ипотеки;</w:t>
      </w:r>
    </w:p>
    <w:p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w:t>
      </w:r>
      <w:r w:rsidR="00B777F5" w:rsidRPr="00CD2EFA">
        <w:rPr>
          <w:rFonts w:ascii="Tahoma" w:hAnsi="Tahoma" w:cs="Tahoma"/>
          <w:sz w:val="20"/>
          <w:szCs w:val="20"/>
        </w:rPr>
        <w:lastRenderedPageBreak/>
        <w:t xml:space="preserve">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не позднее Контрольный даты:</w:t>
      </w:r>
    </w:p>
    <w:p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rsidR="000C50E2" w:rsidRPr="00E26319"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62658771"/>
      <w:r w:rsidRPr="00CD2EFA">
        <w:rPr>
          <w:rFonts w:ascii="Tahoma" w:hAnsi="Tahoma" w:cs="Tahoma"/>
          <w:b/>
          <w:sz w:val="20"/>
          <w:szCs w:val="20"/>
        </w:rPr>
        <w:t>Заемщик имеет право:</w:t>
      </w:r>
      <w:bookmarkEnd w:id="36"/>
    </w:p>
    <w:p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62658772"/>
      <w:r w:rsidRPr="00CD2EFA">
        <w:rPr>
          <w:rFonts w:ascii="Tahoma" w:hAnsi="Tahoma" w:cs="Tahoma"/>
          <w:b/>
          <w:sz w:val="20"/>
          <w:szCs w:val="20"/>
        </w:rPr>
        <w:t>Кредитор обязуется:</w:t>
      </w:r>
      <w:bookmarkEnd w:id="37"/>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w:t>
      </w:r>
      <w:r w:rsidRPr="00CD2EFA">
        <w:rPr>
          <w:rFonts w:ascii="Tahoma" w:hAnsi="Tahoma" w:cs="Tahoma"/>
          <w:sz w:val="20"/>
          <w:szCs w:val="20"/>
        </w:rPr>
        <w:lastRenderedPageBreak/>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lastRenderedPageBreak/>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Pr="00CD2EFA">
        <w:rPr>
          <w:rFonts w:ascii="Tahoma" w:eastAsiaTheme="minorHAnsi" w:hAnsi="Tahoma" w:cs="Tahoma"/>
          <w:b/>
          <w:sz w:val="20"/>
          <w:szCs w:val="20"/>
          <w:lang w:eastAsia="en-US"/>
        </w:rPr>
        <w:t>«Военная ипотека»/ «Семейная ипотека для военнослужащих»):</w:t>
      </w:r>
      <w:r w:rsidR="002055CB">
        <w:rPr>
          <w:rFonts w:ascii="Tahoma" w:eastAsia="Times New Roman" w:hAnsi="Tahoma" w:cs="Tahoma"/>
          <w:sz w:val="20"/>
          <w:szCs w:val="20"/>
        </w:rPr>
        <w:t>в</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 xml:space="preserve">уведомить(по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поО</w:t>
      </w:r>
      <w:r w:rsidRPr="00CD2EFA">
        <w:rPr>
          <w:rFonts w:ascii="Tahoma" w:eastAsiaTheme="minorHAnsi" w:hAnsi="Tahoma" w:cs="Tahoma"/>
          <w:b/>
          <w:sz w:val="20"/>
          <w:szCs w:val="20"/>
          <w:lang w:eastAsia="en-US"/>
        </w:rPr>
        <w:t>пции «Переменная ставка»:</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ПоПродукту «Военная ипотека»/«Семейная ипотека для военнослужащих»:</w:t>
      </w:r>
    </w:p>
    <w:p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w:t>
      </w:r>
      <w:r w:rsidR="00984B38" w:rsidRPr="00CD2EFA">
        <w:rPr>
          <w:rFonts w:ascii="Tahoma" w:hAnsi="Tahoma" w:cs="Tahoma"/>
          <w:sz w:val="20"/>
          <w:szCs w:val="20"/>
        </w:rPr>
        <w:lastRenderedPageBreak/>
        <w:t>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w:t>
      </w:r>
      <w:r w:rsidRPr="00CD2EFA">
        <w:rPr>
          <w:rFonts w:ascii="Tahoma" w:hAnsi="Tahoma" w:cs="Tahoma"/>
          <w:sz w:val="20"/>
          <w:szCs w:val="20"/>
        </w:rPr>
        <w:lastRenderedPageBreak/>
        <w:t xml:space="preserve">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62658773"/>
      <w:r w:rsidRPr="00CD2EFA">
        <w:rPr>
          <w:rFonts w:ascii="Tahoma" w:hAnsi="Tahoma" w:cs="Tahoma"/>
          <w:b/>
          <w:sz w:val="20"/>
          <w:szCs w:val="20"/>
        </w:rPr>
        <w:t>Кредитор имеет право:</w:t>
      </w:r>
      <w:bookmarkEnd w:id="41"/>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w:t>
      </w:r>
      <w:r w:rsidRPr="00CD2EFA">
        <w:rPr>
          <w:rFonts w:ascii="Tahoma" w:hAnsi="Tahoma" w:cs="Tahoma"/>
          <w:sz w:val="20"/>
          <w:szCs w:val="20"/>
        </w:rPr>
        <w:lastRenderedPageBreak/>
        <w:t xml:space="preserve">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ПоПродукту «Военная ипотека»/«Семейная ипотека для военнослужащих»:</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6" w:history="1">
        <w:r w:rsidR="009637F5" w:rsidRPr="00CD2EFA">
          <w:rPr>
            <w:rFonts w:ascii="Tahoma" w:hAnsi="Tahoma" w:cs="Tahoma"/>
            <w:sz w:val="20"/>
            <w:szCs w:val="20"/>
          </w:rPr>
          <w:t>ст. 4</w:t>
        </w:r>
      </w:hyperlink>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ПоПродукту «Дальневосточная ипотека»:</w:t>
      </w:r>
    </w:p>
    <w:p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 xml:space="preserve">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w:t>
      </w:r>
      <w:r w:rsidR="001A5C53" w:rsidRPr="00CD2EFA">
        <w:rPr>
          <w:rFonts w:ascii="Tahoma" w:hAnsi="Tahoma" w:cs="Tahoma"/>
          <w:b/>
          <w:sz w:val="20"/>
          <w:szCs w:val="20"/>
        </w:rPr>
        <w:lastRenderedPageBreak/>
        <w:t>строительство на нем индивидуального жилого дома:</w:t>
      </w:r>
      <w:r w:rsidR="0002453D" w:rsidRPr="00CD2EFA">
        <w:rPr>
          <w:rFonts w:ascii="Tahoma" w:hAnsi="Tahoma" w:cs="Tahoma"/>
          <w:sz w:val="20"/>
          <w:szCs w:val="20"/>
        </w:rPr>
        <w:t>Потребовать от Заемщика предоставления:</w:t>
      </w:r>
    </w:p>
    <w:p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rsidR="003D3D45" w:rsidRPr="00CD2EFA" w:rsidRDefault="003D3D45" w:rsidP="003D3D45">
      <w:pPr>
        <w:pStyle w:val="afe"/>
        <w:tabs>
          <w:tab w:val="left" w:pos="709"/>
        </w:tabs>
        <w:spacing w:before="120" w:after="120"/>
        <w:ind w:left="709"/>
        <w:jc w:val="both"/>
        <w:rPr>
          <w:rFonts w:ascii="Tahoma" w:hAnsi="Tahoma" w:cs="Tahoma"/>
          <w:sz w:val="20"/>
          <w:szCs w:val="20"/>
        </w:rPr>
      </w:pPr>
    </w:p>
    <w:p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62658774"/>
      <w:r w:rsidRPr="00934155">
        <w:rPr>
          <w:rFonts w:ascii="Tahoma" w:hAnsi="Tahoma" w:cs="Tahoma"/>
          <w:b/>
          <w:sz w:val="20"/>
          <w:szCs w:val="20"/>
        </w:rPr>
        <w:t>ОТВЕТСТВЕННОСТЬ СТОРОН</w:t>
      </w:r>
      <w:bookmarkEnd w:id="42"/>
    </w:p>
    <w:p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CD2EFA" w:rsidRDefault="003D3D45" w:rsidP="003D3D45">
      <w:pPr>
        <w:pStyle w:val="afe"/>
        <w:tabs>
          <w:tab w:val="left" w:pos="709"/>
        </w:tabs>
        <w:spacing w:before="120" w:after="120"/>
        <w:ind w:left="709"/>
        <w:jc w:val="both"/>
        <w:rPr>
          <w:rFonts w:ascii="Tahoma" w:hAnsi="Tahoma" w:cs="Tahoma"/>
          <w:sz w:val="20"/>
          <w:szCs w:val="20"/>
        </w:rPr>
      </w:pPr>
    </w:p>
    <w:p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62658775"/>
      <w:r w:rsidRPr="00CD2EFA">
        <w:rPr>
          <w:rFonts w:ascii="Tahoma" w:hAnsi="Tahoma" w:cs="Tahoma"/>
          <w:b/>
          <w:sz w:val="20"/>
          <w:szCs w:val="20"/>
        </w:rPr>
        <w:t>ПРОЧИЕ УСЛОВИЯ</w:t>
      </w:r>
      <w:bookmarkEnd w:id="43"/>
    </w:p>
    <w:p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w:t>
      </w:r>
      <w:r w:rsidRPr="00CD2EFA">
        <w:rPr>
          <w:rFonts w:ascii="Tahoma" w:hAnsi="Tahoma" w:cs="Tahoma"/>
          <w:sz w:val="20"/>
          <w:szCs w:val="20"/>
        </w:rPr>
        <w:lastRenderedPageBreak/>
        <w:t xml:space="preserve">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w:t>
      </w:r>
      <w:r w:rsidRPr="00CD2EFA">
        <w:rPr>
          <w:rFonts w:ascii="Tahoma" w:hAnsi="Tahoma" w:cs="Tahoma"/>
          <w:sz w:val="20"/>
          <w:szCs w:val="20"/>
        </w:rPr>
        <w:lastRenderedPageBreak/>
        <w:t>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w:t>
      </w:r>
      <w:r w:rsidRPr="00CD2EFA">
        <w:rPr>
          <w:rFonts w:ascii="Tahoma" w:hAnsi="Tahoma" w:cs="Tahoma"/>
          <w:sz w:val="20"/>
          <w:szCs w:val="20"/>
        </w:rPr>
        <w:lastRenderedPageBreak/>
        <w:t xml:space="preserve">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обращения взыскания на Предмет ипотеки и повлечь нерасторжение</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ПоПродукту «Семейная ипотека с государственной поддержкой»</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w:t>
      </w:r>
      <w:r w:rsidR="00E270F3" w:rsidRPr="00CD2EFA">
        <w:rPr>
          <w:rFonts w:ascii="Tahoma" w:hAnsi="Tahoma" w:cs="Tahoma"/>
          <w:sz w:val="20"/>
          <w:szCs w:val="20"/>
        </w:rPr>
        <w:lastRenderedPageBreak/>
        <w:t>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w:t>
      </w:r>
      <w:r w:rsidRPr="00CD2EFA">
        <w:rPr>
          <w:rFonts w:ascii="Tahoma" w:hAnsi="Tahoma" w:cs="Tahoma"/>
          <w:sz w:val="20"/>
          <w:szCs w:val="20"/>
        </w:rPr>
        <w:lastRenderedPageBreak/>
        <w:t xml:space="preserve">(одно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оПродукту «Дальневосточная ипотека»:</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вг</w:t>
      </w:r>
      <w:r w:rsidRPr="00CD2EFA">
        <w:rPr>
          <w:rFonts w:ascii="Tahoma" w:hAnsi="Tahoma" w:cs="Tahoma"/>
          <w:b/>
          <w:sz w:val="20"/>
          <w:szCs w:val="20"/>
        </w:rPr>
        <w:t>рупп</w:t>
      </w:r>
      <w:r w:rsidR="00D02D69" w:rsidRPr="00CD2EFA">
        <w:rPr>
          <w:rFonts w:ascii="Tahoma" w:hAnsi="Tahoma" w:cs="Tahoma"/>
          <w:b/>
          <w:sz w:val="20"/>
          <w:szCs w:val="20"/>
        </w:rPr>
        <w:t>у</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 xml:space="preserve">Договора о </w:t>
      </w:r>
      <w:r w:rsidR="007B2A2D" w:rsidRPr="00CD2EFA">
        <w:rPr>
          <w:rFonts w:ascii="Tahoma" w:hAnsi="Tahoma" w:cs="Tahoma"/>
          <w:sz w:val="20"/>
          <w:szCs w:val="20"/>
        </w:rPr>
        <w:lastRenderedPageBreak/>
        <w:t>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62" w:rsidRDefault="006E1F62">
      <w:pPr>
        <w:spacing w:after="0" w:line="240" w:lineRule="auto"/>
      </w:pPr>
      <w:r>
        <w:separator/>
      </w:r>
    </w:p>
  </w:endnote>
  <w:endnote w:type="continuationSeparator" w:id="1">
    <w:p w:rsidR="006E1F62" w:rsidRDefault="006E1F62">
      <w:pPr>
        <w:spacing w:after="0" w:line="240" w:lineRule="auto"/>
      </w:pPr>
      <w:r>
        <w:continuationSeparator/>
      </w:r>
    </w:p>
  </w:endnote>
  <w:endnote w:type="continuationNotice" w:id="2">
    <w:p w:rsidR="006E1F62" w:rsidRDefault="006E1F6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5E" w:rsidRPr="001E72DB" w:rsidRDefault="00A8205E"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62" w:rsidRDefault="006E1F62">
      <w:pPr>
        <w:spacing w:after="0" w:line="240" w:lineRule="auto"/>
      </w:pPr>
      <w:r>
        <w:separator/>
      </w:r>
    </w:p>
  </w:footnote>
  <w:footnote w:type="continuationSeparator" w:id="1">
    <w:p w:rsidR="006E1F62" w:rsidRDefault="006E1F62">
      <w:pPr>
        <w:spacing w:after="0" w:line="240" w:lineRule="auto"/>
      </w:pPr>
      <w:r>
        <w:continuationSeparator/>
      </w:r>
    </w:p>
  </w:footnote>
  <w:footnote w:type="continuationNotice" w:id="2">
    <w:p w:rsidR="006E1F62" w:rsidRDefault="006E1F6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sz w:val="22"/>
        <w:szCs w:val="20"/>
      </w:rPr>
    </w:sdtEndPr>
    <w:sdtContent>
      <w:p w:rsidR="00A8205E" w:rsidRPr="009508A5" w:rsidRDefault="00DC60A6" w:rsidP="00645D64">
        <w:pPr>
          <w:pStyle w:val="af7"/>
          <w:jc w:val="center"/>
          <w:rPr>
            <w:rFonts w:ascii="Tahoma" w:hAnsi="Tahoma"/>
            <w:sz w:val="22"/>
          </w:rPr>
        </w:pPr>
        <w:r w:rsidRPr="009508A5">
          <w:rPr>
            <w:rFonts w:ascii="Tahoma" w:hAnsi="Tahoma"/>
            <w:sz w:val="22"/>
          </w:rPr>
          <w:fldChar w:fldCharType="begin"/>
        </w:r>
        <w:r w:rsidR="00A8205E" w:rsidRPr="00682756">
          <w:rPr>
            <w:rFonts w:ascii="Tahoma" w:hAnsi="Tahoma" w:cs="Tahoma"/>
            <w:sz w:val="22"/>
          </w:rPr>
          <w:instrText>PAGE   \* MERGEFORMAT</w:instrText>
        </w:r>
        <w:r w:rsidRPr="009508A5">
          <w:rPr>
            <w:rFonts w:ascii="Tahoma" w:hAnsi="Tahoma"/>
            <w:sz w:val="22"/>
          </w:rPr>
          <w:fldChar w:fldCharType="separate"/>
        </w:r>
        <w:r w:rsidR="003264C2">
          <w:rPr>
            <w:rFonts w:ascii="Tahoma" w:hAnsi="Tahoma" w:cs="Tahoma"/>
            <w:noProof/>
            <w:sz w:val="22"/>
          </w:rPr>
          <w:t>9</w:t>
        </w:r>
        <w:r w:rsidRPr="009508A5">
          <w:rPr>
            <w:rFonts w:ascii="Tahoma" w:hAnsi="Tahoma"/>
            <w:sz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5E" w:rsidRDefault="00A8205E">
    <w:pPr>
      <w:pStyle w:val="af7"/>
      <w:jc w:val="center"/>
    </w:pPr>
  </w:p>
  <w:p w:rsidR="00A8205E" w:rsidRDefault="00A8205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D285D20"/>
    <w:multiLevelType w:val="hybridMultilevel"/>
    <w:tmpl w:val="BCC6676A"/>
    <w:lvl w:ilvl="0" w:tplc="8C762078">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1502"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45">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7">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1">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1"/>
  </w:num>
  <w:num w:numId="3">
    <w:abstractNumId w:val="25"/>
  </w:num>
  <w:num w:numId="4">
    <w:abstractNumId w:val="0"/>
  </w:num>
  <w:num w:numId="5">
    <w:abstractNumId w:val="47"/>
  </w:num>
  <w:num w:numId="6">
    <w:abstractNumId w:val="29"/>
  </w:num>
  <w:num w:numId="7">
    <w:abstractNumId w:val="38"/>
  </w:num>
  <w:num w:numId="8">
    <w:abstractNumId w:val="24"/>
  </w:num>
  <w:num w:numId="9">
    <w:abstractNumId w:val="49"/>
  </w:num>
  <w:num w:numId="10">
    <w:abstractNumId w:val="13"/>
  </w:num>
  <w:num w:numId="11">
    <w:abstractNumId w:val="51"/>
  </w:num>
  <w:num w:numId="12">
    <w:abstractNumId w:val="5"/>
  </w:num>
  <w:num w:numId="13">
    <w:abstractNumId w:val="22"/>
  </w:num>
  <w:num w:numId="14">
    <w:abstractNumId w:val="43"/>
  </w:num>
  <w:num w:numId="15">
    <w:abstractNumId w:val="12"/>
  </w:num>
  <w:num w:numId="16">
    <w:abstractNumId w:val="19"/>
  </w:num>
  <w:num w:numId="17">
    <w:abstractNumId w:val="21"/>
  </w:num>
  <w:num w:numId="18">
    <w:abstractNumId w:val="23"/>
  </w:num>
  <w:num w:numId="19">
    <w:abstractNumId w:val="3"/>
  </w:num>
  <w:num w:numId="20">
    <w:abstractNumId w:val="44"/>
  </w:num>
  <w:num w:numId="21">
    <w:abstractNumId w:val="15"/>
  </w:num>
  <w:num w:numId="22">
    <w:abstractNumId w:val="35"/>
  </w:num>
  <w:num w:numId="23">
    <w:abstractNumId w:val="2"/>
  </w:num>
  <w:num w:numId="24">
    <w:abstractNumId w:val="27"/>
  </w:num>
  <w:num w:numId="25">
    <w:abstractNumId w:val="8"/>
  </w:num>
  <w:num w:numId="26">
    <w:abstractNumId w:val="46"/>
  </w:num>
  <w:num w:numId="27">
    <w:abstractNumId w:val="7"/>
  </w:num>
  <w:num w:numId="28">
    <w:abstractNumId w:val="17"/>
  </w:num>
  <w:num w:numId="29">
    <w:abstractNumId w:val="33"/>
  </w:num>
  <w:num w:numId="30">
    <w:abstractNumId w:val="4"/>
  </w:num>
  <w:num w:numId="31">
    <w:abstractNumId w:val="34"/>
  </w:num>
  <w:num w:numId="32">
    <w:abstractNumId w:val="26"/>
  </w:num>
  <w:num w:numId="33">
    <w:abstractNumId w:val="50"/>
  </w:num>
  <w:num w:numId="34">
    <w:abstractNumId w:val="36"/>
  </w:num>
  <w:num w:numId="35">
    <w:abstractNumId w:val="37"/>
  </w:num>
  <w:num w:numId="36">
    <w:abstractNumId w:val="10"/>
  </w:num>
  <w:num w:numId="37">
    <w:abstractNumId w:val="11"/>
  </w:num>
  <w:num w:numId="38">
    <w:abstractNumId w:val="6"/>
  </w:num>
  <w:num w:numId="39">
    <w:abstractNumId w:val="16"/>
  </w:num>
  <w:num w:numId="40">
    <w:abstractNumId w:val="14"/>
  </w:num>
  <w:num w:numId="41">
    <w:abstractNumId w:val="45"/>
  </w:num>
  <w:num w:numId="42">
    <w:abstractNumId w:val="9"/>
  </w:num>
  <w:num w:numId="43">
    <w:abstractNumId w:val="39"/>
  </w:num>
  <w:num w:numId="44">
    <w:abstractNumId w:val="20"/>
  </w:num>
  <w:num w:numId="45">
    <w:abstractNumId w:val="40"/>
  </w:num>
  <w:num w:numId="46">
    <w:abstractNumId w:val="48"/>
  </w:num>
  <w:num w:numId="47">
    <w:abstractNumId w:val="32"/>
  </w:num>
  <w:num w:numId="48">
    <w:abstractNumId w:val="30"/>
  </w:num>
  <w:num w:numId="49">
    <w:abstractNumId w:val="18"/>
  </w:num>
  <w:num w:numId="50">
    <w:abstractNumId w:val="31"/>
  </w:num>
  <w:num w:numId="51">
    <w:abstractNumId w:val="1"/>
  </w:num>
  <w:num w:numId="52">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1"/>
  </w:hdrShapeDefaults>
  <w:footnotePr>
    <w:footnote w:id="0"/>
    <w:footnote w:id="1"/>
    <w:footnote w:id="2"/>
  </w:footnotePr>
  <w:endnotePr>
    <w:numFmt w:val="decimal"/>
    <w:endnote w:id="0"/>
    <w:endnote w:id="1"/>
    <w:endnote w:id="2"/>
  </w:endnotePr>
  <w:compat/>
  <w:rsids>
    <w:rsidRoot w:val="00904673"/>
    <w:rsid w:val="000004CF"/>
    <w:rsid w:val="0000069E"/>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4B"/>
    <w:rsid w:val="00066AA5"/>
    <w:rsid w:val="0006704C"/>
    <w:rsid w:val="00067960"/>
    <w:rsid w:val="00070243"/>
    <w:rsid w:val="00070817"/>
    <w:rsid w:val="00071AF6"/>
    <w:rsid w:val="000729BA"/>
    <w:rsid w:val="000730C9"/>
    <w:rsid w:val="00074556"/>
    <w:rsid w:val="00074974"/>
    <w:rsid w:val="000752D7"/>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109"/>
    <w:rsid w:val="000C2E14"/>
    <w:rsid w:val="000C3459"/>
    <w:rsid w:val="000C3CDE"/>
    <w:rsid w:val="000C4D62"/>
    <w:rsid w:val="000C50E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2ADD"/>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3C1"/>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813"/>
    <w:rsid w:val="0016698A"/>
    <w:rsid w:val="00167671"/>
    <w:rsid w:val="00167A34"/>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D01"/>
    <w:rsid w:val="00196D1B"/>
    <w:rsid w:val="001974E7"/>
    <w:rsid w:val="00197605"/>
    <w:rsid w:val="00197A4C"/>
    <w:rsid w:val="00197D2A"/>
    <w:rsid w:val="001A0C3F"/>
    <w:rsid w:val="001A0FDC"/>
    <w:rsid w:val="001A14E7"/>
    <w:rsid w:val="001A2E19"/>
    <w:rsid w:val="001A30B0"/>
    <w:rsid w:val="001A3E0A"/>
    <w:rsid w:val="001A400B"/>
    <w:rsid w:val="001A5B6A"/>
    <w:rsid w:val="001A5C53"/>
    <w:rsid w:val="001A60FF"/>
    <w:rsid w:val="001A6E4D"/>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C7E07"/>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0BE2"/>
    <w:rsid w:val="001F1060"/>
    <w:rsid w:val="001F1652"/>
    <w:rsid w:val="001F21AB"/>
    <w:rsid w:val="001F392D"/>
    <w:rsid w:val="001F446B"/>
    <w:rsid w:val="001F45FB"/>
    <w:rsid w:val="001F4987"/>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035"/>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406"/>
    <w:rsid w:val="00227CA8"/>
    <w:rsid w:val="00227EEE"/>
    <w:rsid w:val="00232A2F"/>
    <w:rsid w:val="00232FE0"/>
    <w:rsid w:val="002334E9"/>
    <w:rsid w:val="0023402E"/>
    <w:rsid w:val="002349E8"/>
    <w:rsid w:val="00234BBB"/>
    <w:rsid w:val="00234C75"/>
    <w:rsid w:val="002359F5"/>
    <w:rsid w:val="00236019"/>
    <w:rsid w:val="0023609D"/>
    <w:rsid w:val="0023740C"/>
    <w:rsid w:val="002379A8"/>
    <w:rsid w:val="00237E31"/>
    <w:rsid w:val="00241268"/>
    <w:rsid w:val="0024140D"/>
    <w:rsid w:val="0024218B"/>
    <w:rsid w:val="002421B1"/>
    <w:rsid w:val="0024274A"/>
    <w:rsid w:val="002427BA"/>
    <w:rsid w:val="00243139"/>
    <w:rsid w:val="00243A62"/>
    <w:rsid w:val="002445BA"/>
    <w:rsid w:val="00244C36"/>
    <w:rsid w:val="002455CA"/>
    <w:rsid w:val="00245F08"/>
    <w:rsid w:val="002478E6"/>
    <w:rsid w:val="002502E1"/>
    <w:rsid w:val="00250485"/>
    <w:rsid w:val="00250AD0"/>
    <w:rsid w:val="00250D81"/>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21E"/>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7C35"/>
    <w:rsid w:val="002C00CB"/>
    <w:rsid w:val="002C06E3"/>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A79"/>
    <w:rsid w:val="00325D7F"/>
    <w:rsid w:val="003264C2"/>
    <w:rsid w:val="003269F6"/>
    <w:rsid w:val="00330FE7"/>
    <w:rsid w:val="00331191"/>
    <w:rsid w:val="0033212D"/>
    <w:rsid w:val="0033325B"/>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6A24"/>
    <w:rsid w:val="00387B71"/>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B0"/>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708E"/>
    <w:rsid w:val="00427BAD"/>
    <w:rsid w:val="004301CA"/>
    <w:rsid w:val="0043087B"/>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D2B"/>
    <w:rsid w:val="0044512A"/>
    <w:rsid w:val="00445889"/>
    <w:rsid w:val="00445F70"/>
    <w:rsid w:val="004462BF"/>
    <w:rsid w:val="0044668B"/>
    <w:rsid w:val="00450068"/>
    <w:rsid w:val="004504F3"/>
    <w:rsid w:val="00450F56"/>
    <w:rsid w:val="0045219A"/>
    <w:rsid w:val="004528BC"/>
    <w:rsid w:val="00452B0E"/>
    <w:rsid w:val="0045312F"/>
    <w:rsid w:val="00453949"/>
    <w:rsid w:val="0045445A"/>
    <w:rsid w:val="00454F5F"/>
    <w:rsid w:val="004552C6"/>
    <w:rsid w:val="0045631C"/>
    <w:rsid w:val="00456D93"/>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CA2"/>
    <w:rsid w:val="00483FB4"/>
    <w:rsid w:val="004851D5"/>
    <w:rsid w:val="00486372"/>
    <w:rsid w:val="00486398"/>
    <w:rsid w:val="004867C1"/>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6587"/>
    <w:rsid w:val="004B65C4"/>
    <w:rsid w:val="004B7511"/>
    <w:rsid w:val="004B77D4"/>
    <w:rsid w:val="004B7C83"/>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152A"/>
    <w:rsid w:val="004D2D74"/>
    <w:rsid w:val="004D2EA5"/>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4ED"/>
    <w:rsid w:val="0051585C"/>
    <w:rsid w:val="005161FE"/>
    <w:rsid w:val="005162A7"/>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42F"/>
    <w:rsid w:val="005A46B3"/>
    <w:rsid w:val="005A4C66"/>
    <w:rsid w:val="005A5053"/>
    <w:rsid w:val="005A516D"/>
    <w:rsid w:val="005A56CB"/>
    <w:rsid w:val="005A6150"/>
    <w:rsid w:val="005B0249"/>
    <w:rsid w:val="005B11F5"/>
    <w:rsid w:val="005B1B7A"/>
    <w:rsid w:val="005B1DFB"/>
    <w:rsid w:val="005B20DF"/>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A1D"/>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11B"/>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6E6E"/>
    <w:rsid w:val="00727414"/>
    <w:rsid w:val="007278CC"/>
    <w:rsid w:val="0073041D"/>
    <w:rsid w:val="007313B8"/>
    <w:rsid w:val="00732983"/>
    <w:rsid w:val="00733EEE"/>
    <w:rsid w:val="007357F3"/>
    <w:rsid w:val="00735A95"/>
    <w:rsid w:val="00735E1D"/>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5E7B"/>
    <w:rsid w:val="0077654A"/>
    <w:rsid w:val="00777CD0"/>
    <w:rsid w:val="00777F57"/>
    <w:rsid w:val="0078002C"/>
    <w:rsid w:val="0078038D"/>
    <w:rsid w:val="0078072A"/>
    <w:rsid w:val="00780BAF"/>
    <w:rsid w:val="007813E6"/>
    <w:rsid w:val="00782926"/>
    <w:rsid w:val="00782F86"/>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1C97"/>
    <w:rsid w:val="00842EB5"/>
    <w:rsid w:val="008430FE"/>
    <w:rsid w:val="00843287"/>
    <w:rsid w:val="00843903"/>
    <w:rsid w:val="00843B64"/>
    <w:rsid w:val="0084410B"/>
    <w:rsid w:val="00844A69"/>
    <w:rsid w:val="00844B80"/>
    <w:rsid w:val="00845961"/>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3CE1"/>
    <w:rsid w:val="008E48C3"/>
    <w:rsid w:val="008E5145"/>
    <w:rsid w:val="008E5422"/>
    <w:rsid w:val="008E5A76"/>
    <w:rsid w:val="008E5B70"/>
    <w:rsid w:val="008E6075"/>
    <w:rsid w:val="008E68E3"/>
    <w:rsid w:val="008E7075"/>
    <w:rsid w:val="008F0047"/>
    <w:rsid w:val="008F0112"/>
    <w:rsid w:val="008F06F5"/>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519F"/>
    <w:rsid w:val="00945D4F"/>
    <w:rsid w:val="0094643D"/>
    <w:rsid w:val="00947AA3"/>
    <w:rsid w:val="0095042D"/>
    <w:rsid w:val="009508A5"/>
    <w:rsid w:val="00951A8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7CC"/>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309D"/>
    <w:rsid w:val="009E3901"/>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11E0"/>
    <w:rsid w:val="00A92CA1"/>
    <w:rsid w:val="00A93041"/>
    <w:rsid w:val="00A934C4"/>
    <w:rsid w:val="00A93C6E"/>
    <w:rsid w:val="00A948CA"/>
    <w:rsid w:val="00A96147"/>
    <w:rsid w:val="00A96269"/>
    <w:rsid w:val="00A9654D"/>
    <w:rsid w:val="00A97224"/>
    <w:rsid w:val="00A9765F"/>
    <w:rsid w:val="00AA0236"/>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0AE"/>
    <w:rsid w:val="00AB7F55"/>
    <w:rsid w:val="00AC2D36"/>
    <w:rsid w:val="00AC2ED2"/>
    <w:rsid w:val="00AC377C"/>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50E49"/>
    <w:rsid w:val="00B526C8"/>
    <w:rsid w:val="00B52E49"/>
    <w:rsid w:val="00B53672"/>
    <w:rsid w:val="00B53DEC"/>
    <w:rsid w:val="00B547F7"/>
    <w:rsid w:val="00B55A72"/>
    <w:rsid w:val="00B55D2A"/>
    <w:rsid w:val="00B562FF"/>
    <w:rsid w:val="00B56C5C"/>
    <w:rsid w:val="00B57136"/>
    <w:rsid w:val="00B57BBF"/>
    <w:rsid w:val="00B57FF7"/>
    <w:rsid w:val="00B6043A"/>
    <w:rsid w:val="00B614DA"/>
    <w:rsid w:val="00B62803"/>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BE0"/>
    <w:rsid w:val="00B85A71"/>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6CD5"/>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4426"/>
    <w:rsid w:val="00BD6A41"/>
    <w:rsid w:val="00BD6CEB"/>
    <w:rsid w:val="00BD750E"/>
    <w:rsid w:val="00BE0CE2"/>
    <w:rsid w:val="00BE131F"/>
    <w:rsid w:val="00BE4601"/>
    <w:rsid w:val="00BE5198"/>
    <w:rsid w:val="00BE568B"/>
    <w:rsid w:val="00BE5B39"/>
    <w:rsid w:val="00BE5DDC"/>
    <w:rsid w:val="00BE7348"/>
    <w:rsid w:val="00BE77A2"/>
    <w:rsid w:val="00BE7887"/>
    <w:rsid w:val="00BE7AE9"/>
    <w:rsid w:val="00BF06E1"/>
    <w:rsid w:val="00BF1304"/>
    <w:rsid w:val="00BF13AB"/>
    <w:rsid w:val="00BF15BB"/>
    <w:rsid w:val="00BF219D"/>
    <w:rsid w:val="00BF2811"/>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0EE9"/>
    <w:rsid w:val="00C11294"/>
    <w:rsid w:val="00C121F7"/>
    <w:rsid w:val="00C12E9C"/>
    <w:rsid w:val="00C13771"/>
    <w:rsid w:val="00C13E68"/>
    <w:rsid w:val="00C14730"/>
    <w:rsid w:val="00C14803"/>
    <w:rsid w:val="00C15936"/>
    <w:rsid w:val="00C15D4B"/>
    <w:rsid w:val="00C15D97"/>
    <w:rsid w:val="00C17E10"/>
    <w:rsid w:val="00C17ECF"/>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1B74"/>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80E"/>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3B78"/>
    <w:rsid w:val="00CC40CB"/>
    <w:rsid w:val="00CC50BE"/>
    <w:rsid w:val="00CC58BF"/>
    <w:rsid w:val="00CC5FF5"/>
    <w:rsid w:val="00CC68CF"/>
    <w:rsid w:val="00CC7B7D"/>
    <w:rsid w:val="00CD06A2"/>
    <w:rsid w:val="00CD11C2"/>
    <w:rsid w:val="00CD1A90"/>
    <w:rsid w:val="00CD1F34"/>
    <w:rsid w:val="00CD2EFA"/>
    <w:rsid w:val="00CD3090"/>
    <w:rsid w:val="00CD347E"/>
    <w:rsid w:val="00CD3B1D"/>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7656"/>
    <w:rsid w:val="00D3025A"/>
    <w:rsid w:val="00D30B96"/>
    <w:rsid w:val="00D30F92"/>
    <w:rsid w:val="00D31680"/>
    <w:rsid w:val="00D31F18"/>
    <w:rsid w:val="00D326DA"/>
    <w:rsid w:val="00D32A3D"/>
    <w:rsid w:val="00D3321D"/>
    <w:rsid w:val="00D35EB3"/>
    <w:rsid w:val="00D36B74"/>
    <w:rsid w:val="00D36C33"/>
    <w:rsid w:val="00D41B11"/>
    <w:rsid w:val="00D41B16"/>
    <w:rsid w:val="00D41F4C"/>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D86"/>
    <w:rsid w:val="00D65E39"/>
    <w:rsid w:val="00D65F2D"/>
    <w:rsid w:val="00D66210"/>
    <w:rsid w:val="00D66A4E"/>
    <w:rsid w:val="00D66C7B"/>
    <w:rsid w:val="00D674F3"/>
    <w:rsid w:val="00D70B62"/>
    <w:rsid w:val="00D70F9E"/>
    <w:rsid w:val="00D71977"/>
    <w:rsid w:val="00D71997"/>
    <w:rsid w:val="00D72716"/>
    <w:rsid w:val="00D729B7"/>
    <w:rsid w:val="00D72F31"/>
    <w:rsid w:val="00D73F97"/>
    <w:rsid w:val="00D748C4"/>
    <w:rsid w:val="00D749AC"/>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A7EEF"/>
    <w:rsid w:val="00DB10AD"/>
    <w:rsid w:val="00DB165A"/>
    <w:rsid w:val="00DB1DD9"/>
    <w:rsid w:val="00DB2AE3"/>
    <w:rsid w:val="00DB38C6"/>
    <w:rsid w:val="00DB3BD2"/>
    <w:rsid w:val="00DB42FB"/>
    <w:rsid w:val="00DB455C"/>
    <w:rsid w:val="00DB47F6"/>
    <w:rsid w:val="00DB58A7"/>
    <w:rsid w:val="00DB6369"/>
    <w:rsid w:val="00DB65E4"/>
    <w:rsid w:val="00DC03C7"/>
    <w:rsid w:val="00DC0DD3"/>
    <w:rsid w:val="00DC2919"/>
    <w:rsid w:val="00DC29A6"/>
    <w:rsid w:val="00DC2B08"/>
    <w:rsid w:val="00DC3C99"/>
    <w:rsid w:val="00DC5079"/>
    <w:rsid w:val="00DC6065"/>
    <w:rsid w:val="00DC60A6"/>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397"/>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A14"/>
    <w:rsid w:val="00E237A4"/>
    <w:rsid w:val="00E2438C"/>
    <w:rsid w:val="00E2504A"/>
    <w:rsid w:val="00E25809"/>
    <w:rsid w:val="00E258CE"/>
    <w:rsid w:val="00E25C04"/>
    <w:rsid w:val="00E26319"/>
    <w:rsid w:val="00E270F3"/>
    <w:rsid w:val="00E27B5C"/>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06F4"/>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0"/>
    <w:rsid w:val="00EB6E9D"/>
    <w:rsid w:val="00EB7C24"/>
    <w:rsid w:val="00EC1206"/>
    <w:rsid w:val="00EC1BBC"/>
    <w:rsid w:val="00EC1D71"/>
    <w:rsid w:val="00EC2922"/>
    <w:rsid w:val="00EC33A6"/>
    <w:rsid w:val="00EC354C"/>
    <w:rsid w:val="00EC64E8"/>
    <w:rsid w:val="00EC708D"/>
    <w:rsid w:val="00EC786F"/>
    <w:rsid w:val="00EC7C46"/>
    <w:rsid w:val="00ED0CD0"/>
    <w:rsid w:val="00ED0FD8"/>
    <w:rsid w:val="00ED227F"/>
    <w:rsid w:val="00ED25C4"/>
    <w:rsid w:val="00ED25C8"/>
    <w:rsid w:val="00ED276F"/>
    <w:rsid w:val="00ED279F"/>
    <w:rsid w:val="00ED2C51"/>
    <w:rsid w:val="00ED2C79"/>
    <w:rsid w:val="00ED376E"/>
    <w:rsid w:val="00ED3983"/>
    <w:rsid w:val="00ED4040"/>
    <w:rsid w:val="00ED4872"/>
    <w:rsid w:val="00ED489A"/>
    <w:rsid w:val="00ED4D89"/>
    <w:rsid w:val="00ED5106"/>
    <w:rsid w:val="00ED5447"/>
    <w:rsid w:val="00ED561C"/>
    <w:rsid w:val="00ED617E"/>
    <w:rsid w:val="00ED7D28"/>
    <w:rsid w:val="00EE0D58"/>
    <w:rsid w:val="00EE0F9D"/>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785"/>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2B0A"/>
    <w:rsid w:val="00F337DB"/>
    <w:rsid w:val="00F34BDB"/>
    <w:rsid w:val="00F34F9B"/>
    <w:rsid w:val="00F359B0"/>
    <w:rsid w:val="00F35A58"/>
    <w:rsid w:val="00F35FAF"/>
    <w:rsid w:val="00F370C3"/>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366A"/>
    <w:rsid w:val="00FC3CA9"/>
    <w:rsid w:val="00FC42AD"/>
    <w:rsid w:val="00FC437A"/>
    <w:rsid w:val="00FC47FC"/>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1"/>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1"/>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AA3A-449D-4E1B-AE8E-417E9853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28053</Words>
  <Characters>159904</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PC-4</cp:lastModifiedBy>
  <cp:revision>3</cp:revision>
  <cp:lastPrinted>2021-01-26T15:41:00Z</cp:lastPrinted>
  <dcterms:created xsi:type="dcterms:W3CDTF">2021-03-27T12:31:00Z</dcterms:created>
  <dcterms:modified xsi:type="dcterms:W3CDTF">2021-03-27T12:32:00Z</dcterms:modified>
</cp:coreProperties>
</file>